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Wandy M. Batista </w:t>
            </w:r>
            <w:r w:rsidR="0066145C">
              <w:rPr>
                <w:b/>
              </w:rPr>
              <w:t>Gómez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045C25" w:rsidP="006C53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Marzo </w:t>
            </w:r>
            <w:r w:rsidR="006B315B">
              <w:rPr>
                <w:b/>
                <w:lang w:val="en-US"/>
              </w:rPr>
              <w:t>2024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B62090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B62090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B62090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B62090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62090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62090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B62090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B62090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62090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62090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62090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62090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62090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62090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62090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62090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62090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B62090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62090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62090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B62090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62090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62090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62090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62090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B62090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B62090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B62090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B62090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C5346" w:rsidP="000A470E">
            <w:pPr>
              <w:jc w:val="center"/>
            </w:pPr>
            <w:r>
              <w:rPr>
                <w:b/>
                <w:lang w:val="en-US"/>
              </w:rPr>
              <w:t>Diciembre 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45C25" w:rsidP="00077443">
            <w:pPr>
              <w:jc w:val="center"/>
            </w:pPr>
            <w:r>
              <w:rPr>
                <w:b/>
                <w:lang w:val="en-US"/>
              </w:rPr>
              <w:t>Marzo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45C25" w:rsidP="00077443">
            <w:pPr>
              <w:jc w:val="center"/>
            </w:pPr>
            <w:r>
              <w:rPr>
                <w:b/>
                <w:lang w:val="en-US"/>
              </w:rPr>
              <w:t>Marzo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B62090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B62090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B62090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45C25" w:rsidRPr="00664315" w:rsidTr="00F137EE">
        <w:trPr>
          <w:trHeight w:val="736"/>
        </w:trPr>
        <w:tc>
          <w:tcPr>
            <w:tcW w:w="3499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664315" w:rsidRDefault="00045C25" w:rsidP="00045C25">
            <w:pPr>
              <w:rPr>
                <w:sz w:val="20"/>
                <w:szCs w:val="20"/>
              </w:rPr>
            </w:pPr>
            <w:hyperlink r:id="rId7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F51BF0">
              <w:rPr>
                <w:b/>
                <w:lang w:val="en-US"/>
              </w:rPr>
              <w:t>Marzo 2024</w:t>
            </w:r>
          </w:p>
        </w:tc>
        <w:tc>
          <w:tcPr>
            <w:tcW w:w="2013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AD1232">
        <w:trPr>
          <w:trHeight w:val="868"/>
        </w:trPr>
        <w:tc>
          <w:tcPr>
            <w:tcW w:w="3499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F51BF0">
              <w:rPr>
                <w:b/>
                <w:lang w:val="en-US"/>
              </w:rPr>
              <w:t>Marzo 2024</w:t>
            </w:r>
          </w:p>
        </w:tc>
        <w:tc>
          <w:tcPr>
            <w:tcW w:w="2013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B62090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045C25" w:rsidP="00A20E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Marzo 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62090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62090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62090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62090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62090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62090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62090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62090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B62090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6C5346" w:rsidP="00BC5A08">
            <w:pPr>
              <w:jc w:val="center"/>
            </w:pPr>
            <w:r>
              <w:rPr>
                <w:b/>
                <w:lang w:val="en-US"/>
              </w:rPr>
              <w:t>Diciembre 2023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B62090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BC5A08">
            <w:pPr>
              <w:rPr>
                <w:sz w:val="20"/>
                <w:szCs w:val="20"/>
              </w:rPr>
            </w:pPr>
            <w:hyperlink r:id="rId88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B62090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62090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45C25" w:rsidP="00BC5A08">
            <w:pPr>
              <w:jc w:val="center"/>
            </w:pPr>
            <w:r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45C25" w:rsidRPr="00664315" w:rsidTr="00AD1232">
        <w:trPr>
          <w:trHeight w:val="375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664315" w:rsidRDefault="00045C25" w:rsidP="00045C25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ED11D9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AD1232">
        <w:trPr>
          <w:trHeight w:val="558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664315" w:rsidRDefault="00045C25" w:rsidP="00045C25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ED11D9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AD1232">
        <w:trPr>
          <w:trHeight w:val="369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045C25" w:rsidRPr="00664315" w:rsidRDefault="00045C25" w:rsidP="00045C25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ED11D9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B62090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B62090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045C25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B62090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B62090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570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45C25" w:rsidRPr="00C440AB" w:rsidRDefault="00045C25" w:rsidP="00045C25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BE4F0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588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45C25" w:rsidRPr="005869C1" w:rsidRDefault="00045C25" w:rsidP="00045C25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BE4F0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433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45C25" w:rsidRPr="005869C1" w:rsidRDefault="00045C25" w:rsidP="00045C25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BE4F0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778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45C25" w:rsidRPr="00C440AB" w:rsidRDefault="00045C25" w:rsidP="00045C25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BE4F0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509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45C25" w:rsidRPr="00C440AB" w:rsidRDefault="00045C25" w:rsidP="00045C25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BE4F0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560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45C25" w:rsidRDefault="00045C25" w:rsidP="00045C25">
            <w:pPr>
              <w:shd w:val="clear" w:color="auto" w:fill="FFFFFF"/>
              <w:spacing w:after="60" w:line="300" w:lineRule="atLeast"/>
            </w:pPr>
            <w:hyperlink r:id="rId104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2B4AD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5C25" w:rsidRPr="00664315" w:rsidTr="00CB55D9">
        <w:trPr>
          <w:trHeight w:val="585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</w:p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045C25" w:rsidRPr="00C440AB" w:rsidRDefault="00045C25" w:rsidP="00045C25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2B4AD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472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045C25" w:rsidRPr="006319CE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45C25" w:rsidRPr="00C440AB" w:rsidRDefault="00045C25" w:rsidP="00045C25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2B4AD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Default="00045C25" w:rsidP="00045C25">
            <w:pPr>
              <w:jc w:val="center"/>
              <w:rPr>
                <w:b/>
                <w:sz w:val="20"/>
                <w:szCs w:val="20"/>
              </w:rPr>
            </w:pPr>
          </w:p>
          <w:p w:rsidR="00045C25" w:rsidRDefault="00045C25" w:rsidP="00045C25">
            <w:pPr>
              <w:jc w:val="center"/>
              <w:rPr>
                <w:b/>
                <w:sz w:val="20"/>
                <w:szCs w:val="20"/>
              </w:rPr>
            </w:pPr>
          </w:p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445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45C25" w:rsidRPr="00827626" w:rsidRDefault="00045C25" w:rsidP="00045C25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2B4AD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689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827626" w:rsidRDefault="00045C25" w:rsidP="00045C25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2B4AD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5C36AA">
        <w:trPr>
          <w:trHeight w:val="949"/>
        </w:trPr>
        <w:tc>
          <w:tcPr>
            <w:tcW w:w="3261" w:type="dxa"/>
          </w:tcPr>
          <w:p w:rsidR="00045C25" w:rsidRDefault="00045C25" w:rsidP="00045C25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045C25" w:rsidRDefault="00045C25" w:rsidP="00045C25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2B4AD5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045C25" w:rsidRPr="00664315" w:rsidTr="00CB55D9">
        <w:trPr>
          <w:trHeight w:val="495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0234EF" w:rsidRDefault="00045C25" w:rsidP="00045C25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427491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CB55D9">
        <w:trPr>
          <w:trHeight w:val="279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045C25" w:rsidRPr="00A47686" w:rsidRDefault="00045C25" w:rsidP="00045C25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427491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8053A6">
        <w:trPr>
          <w:trHeight w:val="851"/>
        </w:trPr>
        <w:tc>
          <w:tcPr>
            <w:tcW w:w="3261" w:type="dxa"/>
          </w:tcPr>
          <w:p w:rsidR="00045C25" w:rsidRPr="00664315" w:rsidRDefault="00045C25" w:rsidP="00045C25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A47686" w:rsidRDefault="00045C25" w:rsidP="00045C25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427491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045C25" w:rsidRPr="00664315" w:rsidTr="00CB55D9">
        <w:trPr>
          <w:trHeight w:val="661"/>
        </w:trPr>
        <w:tc>
          <w:tcPr>
            <w:tcW w:w="3261" w:type="dxa"/>
          </w:tcPr>
          <w:p w:rsidR="00045C25" w:rsidRPr="00936236" w:rsidRDefault="00045C25" w:rsidP="00045C25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664315" w:rsidRDefault="00045C25" w:rsidP="00045C25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9B6818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045C25" w:rsidRPr="00664315" w:rsidTr="00CB55D9">
        <w:trPr>
          <w:trHeight w:val="517"/>
        </w:trPr>
        <w:tc>
          <w:tcPr>
            <w:tcW w:w="3261" w:type="dxa"/>
          </w:tcPr>
          <w:p w:rsidR="00045C25" w:rsidRPr="00936236" w:rsidRDefault="00045C25" w:rsidP="00045C25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45C25" w:rsidRDefault="00045C25" w:rsidP="00045C25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9B6818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45C25" w:rsidRPr="00664315" w:rsidTr="00CB55D9">
        <w:trPr>
          <w:trHeight w:val="517"/>
        </w:trPr>
        <w:tc>
          <w:tcPr>
            <w:tcW w:w="3261" w:type="dxa"/>
          </w:tcPr>
          <w:p w:rsidR="00045C25" w:rsidRPr="00936236" w:rsidRDefault="00045C25" w:rsidP="00045C25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664315" w:rsidRDefault="00045C25" w:rsidP="00045C25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9B6818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045C25" w:rsidRPr="00664315" w:rsidTr="00CB55D9">
        <w:trPr>
          <w:trHeight w:val="521"/>
        </w:trPr>
        <w:tc>
          <w:tcPr>
            <w:tcW w:w="3261" w:type="dxa"/>
          </w:tcPr>
          <w:p w:rsidR="00045C25" w:rsidRPr="00936236" w:rsidRDefault="00045C25" w:rsidP="00045C25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045C25" w:rsidRPr="00664315" w:rsidRDefault="00045C25" w:rsidP="00045C2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45C25" w:rsidRPr="009F76C4" w:rsidRDefault="00045C25" w:rsidP="00045C25">
            <w:pPr>
              <w:shd w:val="clear" w:color="auto" w:fill="FFFFFF"/>
              <w:spacing w:line="240" w:lineRule="exact"/>
            </w:pPr>
            <w:hyperlink r:id="rId118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9B6818"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77"/>
        </w:trPr>
        <w:tc>
          <w:tcPr>
            <w:tcW w:w="3261" w:type="dxa"/>
          </w:tcPr>
          <w:p w:rsidR="006B315B" w:rsidRPr="00664315" w:rsidRDefault="00B62090" w:rsidP="006B315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="006B315B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B62090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="006B315B" w:rsidRPr="003800FF">
                <w:rPr>
                  <w:rStyle w:val="Hipervnculo"/>
                  <w:sz w:val="20"/>
                  <w:szCs w:val="20"/>
                </w:rPr>
                <w:t>https://coaarom.gob.do/transparencia/index.php/finanzas/activos-fijos/category/1190-ano-2023</w:t>
              </w:r>
            </w:hyperlink>
            <w:r w:rsidR="006B315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073FEA" w:rsidP="006B315B">
            <w:r>
              <w:rPr>
                <w:b/>
                <w:lang w:val="en-US"/>
              </w:rPr>
              <w:t>Diciembre 2023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382"/>
        </w:trPr>
        <w:tc>
          <w:tcPr>
            <w:tcW w:w="3261" w:type="dxa"/>
          </w:tcPr>
          <w:p w:rsidR="006B315B" w:rsidRPr="00664315" w:rsidRDefault="00B62090" w:rsidP="006B315B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="006B315B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B62090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="006B315B" w:rsidRPr="003800FF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https://coaarom.gob.do/transparencia/index.php/finanzas/inventario-en-almacen/category/1191-ano-2023</w:t>
              </w:r>
            </w:hyperlink>
            <w:r w:rsidR="006B315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045C25" w:rsidP="0044763F">
            <w:pPr>
              <w:jc w:val="center"/>
            </w:pPr>
            <w:r>
              <w:rPr>
                <w:b/>
                <w:lang w:val="en-US"/>
              </w:rPr>
              <w:t>Marzo 2024</w:t>
            </w:r>
          </w:p>
        </w:tc>
        <w:tc>
          <w:tcPr>
            <w:tcW w:w="2155" w:type="dxa"/>
          </w:tcPr>
          <w:p w:rsidR="006B315B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B62090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045C25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Marzo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045C25" w:rsidRPr="00664315" w:rsidTr="00956CEA">
        <w:trPr>
          <w:trHeight w:val="659"/>
        </w:trPr>
        <w:tc>
          <w:tcPr>
            <w:tcW w:w="3261" w:type="dxa"/>
          </w:tcPr>
          <w:p w:rsidR="00045C25" w:rsidRPr="00936236" w:rsidRDefault="00045C25" w:rsidP="00045C25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3" w:colLast="3"/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045C25" w:rsidRPr="00664315" w:rsidRDefault="00045C25" w:rsidP="00045C2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045C25" w:rsidRPr="00511EA1" w:rsidRDefault="00045C25" w:rsidP="00045C25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E96DA6">
              <w:rPr>
                <w:b/>
                <w:lang w:val="en-US"/>
              </w:rPr>
              <w:t>Marzo 2024</w:t>
            </w:r>
          </w:p>
        </w:tc>
        <w:tc>
          <w:tcPr>
            <w:tcW w:w="2268" w:type="dxa"/>
          </w:tcPr>
          <w:p w:rsidR="00045C25" w:rsidRPr="00664315" w:rsidRDefault="00045C25" w:rsidP="00045C2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45C25" w:rsidRPr="00664315" w:rsidTr="00956CEA">
        <w:trPr>
          <w:trHeight w:val="659"/>
        </w:trPr>
        <w:tc>
          <w:tcPr>
            <w:tcW w:w="3261" w:type="dxa"/>
          </w:tcPr>
          <w:p w:rsidR="00045C25" w:rsidRDefault="00045C25" w:rsidP="00045C25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045C25" w:rsidRDefault="00045C25" w:rsidP="00045C2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045C25" w:rsidRPr="00511EA1" w:rsidRDefault="00045C25" w:rsidP="00045C25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4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45C25" w:rsidRDefault="00045C25" w:rsidP="00045C25">
            <w:pPr>
              <w:jc w:val="center"/>
            </w:pPr>
            <w:r w:rsidRPr="00E96DA6">
              <w:rPr>
                <w:b/>
                <w:lang w:val="en-US"/>
              </w:rPr>
              <w:t>Marzo 2024</w:t>
            </w:r>
          </w:p>
        </w:tc>
        <w:tc>
          <w:tcPr>
            <w:tcW w:w="2268" w:type="dxa"/>
          </w:tcPr>
          <w:p w:rsidR="00045C25" w:rsidRDefault="00045C25" w:rsidP="00045C2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0"/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090" w:rsidRDefault="00B62090" w:rsidP="00A17ADE">
      <w:pPr>
        <w:spacing w:after="0" w:line="240" w:lineRule="auto"/>
      </w:pPr>
      <w:r>
        <w:separator/>
      </w:r>
    </w:p>
  </w:endnote>
  <w:endnote w:type="continuationSeparator" w:id="0">
    <w:p w:rsidR="00B62090" w:rsidRDefault="00B6209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C25" w:rsidRPr="00045C25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090" w:rsidRDefault="00B62090" w:rsidP="00A17ADE">
      <w:pPr>
        <w:spacing w:after="0" w:line="240" w:lineRule="auto"/>
      </w:pPr>
      <w:r>
        <w:separator/>
      </w:r>
    </w:p>
  </w:footnote>
  <w:footnote w:type="continuationSeparator" w:id="0">
    <w:p w:rsidR="00B62090" w:rsidRDefault="00B6209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45C25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2090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158DBD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1333-ano-2024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1305-ano-2024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18" Type="http://schemas.openxmlformats.org/officeDocument/2006/relationships/hyperlink" Target="https://coaarom.gob.do/transparencia/index.php/finanzas/informes-de-auditorias/category/1315-ano-2024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326-ano-2024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coaarom.gob.do/transparencia/index.php/consulta-publica/category/1195-ano-2023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307-ano-2024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formes-financieros/category/1334-ano-2024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3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1309-ano-2024" TargetMode="External"/><Relationship Id="rId104" Type="http://schemas.openxmlformats.org/officeDocument/2006/relationships/hyperlink" Target="https://coaarom.gob.do/transparencia/index.php/compras-y-contrataciones/subasta-inversa/category/1327-ano-2024" TargetMode="External"/><Relationship Id="rId120" Type="http://schemas.openxmlformats.org/officeDocument/2006/relationships/hyperlink" Target="https://coaarom.gob.do/transparencia/index.php/finanzas/activos-fijos/category/1190-ano-2023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314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s://coaarom.gob.do/transparencia/index.php/finanzas/ingresos-y-egresos/category/1316-ano-2024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1304-ano-2024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1329-ano-202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coaarom.gob.do/transparencia/index.php/compras-y-contrataciones/plan-anual-de-compras/category/1337-ano-2024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1191-ano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D4126-79FB-40BE-9BB5-A8C18081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6871</Words>
  <Characters>37793</Characters>
  <Application>Microsoft Office Word</Application>
  <DocSecurity>0</DocSecurity>
  <Lines>314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2</cp:revision>
  <cp:lastPrinted>2021-07-09T21:53:00Z</cp:lastPrinted>
  <dcterms:created xsi:type="dcterms:W3CDTF">2024-04-17T20:23:00Z</dcterms:created>
  <dcterms:modified xsi:type="dcterms:W3CDTF">2024-04-17T20:23:00Z</dcterms:modified>
</cp:coreProperties>
</file>