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7"/>
        </w:rPr>
      </w:pPr>
      <w:r>
        <w:rPr>
          <w:rFonts w:ascii="Times New Roman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29664" id="docshape1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83"/>
        <w:rPr>
          <w:rFonts w:ascii="Times New Roman"/>
          <w:sz w:val="27"/>
        </w:rPr>
      </w:pPr>
    </w:p>
    <w:p>
      <w:pPr>
        <w:spacing w:line="278" w:lineRule="auto" w:before="0"/>
        <w:ind w:left="1411" w:right="813" w:firstLine="0"/>
        <w:jc w:val="left"/>
        <w:rPr>
          <w:rFonts w:ascii="Century Gothic" w:hAnsi="Century Gothic"/>
          <w:b/>
          <w:sz w:val="27"/>
        </w:rPr>
      </w:pPr>
      <w:r>
        <w:rPr>
          <w:rFonts w:ascii="Century Gothic" w:hAnsi="Century Gothic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-2285139</wp:posOffset>
                </wp:positionV>
                <wp:extent cx="7562850" cy="20135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64494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37" y="2013153"/>
                                </a:lnTo>
                                <a:lnTo>
                                  <a:pt x="7562837" y="181035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34310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31"/>
                                <w:rPr>
                                  <w:rFonts w:ascii="Century Gothic"/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82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84"/>
                                </w:rPr>
                                <w:t>BOLETIN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84"/>
                                </w:rPr>
                                <w:t>MAYO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"/>
                                  <w:sz w:val="8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179.932281pt;width:595.5pt;height:158.550pt;mso-position-horizontal-relative:page;mso-position-vertical-relative:paragraph;z-index:15729152" id="docshapegroup2" coordorigin="0,-3599" coordsize="11910,3171">
                <v:shape style="position:absolute;left:4734;top:-2583;width:2461;height:781" type="#_x0000_t75" id="docshape3" stroked="false">
                  <v:imagedata r:id="rId5" o:title=""/>
                </v:shape>
                <v:shape style="position:absolute;left:0;top:-3599;width:11910;height:3171" id="docshape4" coordorigin="0,-3599" coordsize="11910,3171" path="m11910,-3599l0,-3599,0,-748,0,-428,11910,-428,11910,-748,11910,-3599xe" filled="true" fillcolor="#003777" stroked="false">
                  <v:path arrowok="t"/>
                  <v:fill type="solid"/>
                </v:shape>
                <v:shape style="position:absolute;left:4598;top:-3059;width:2717;height:871" type="#_x0000_t75" id="docshape5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599;width:11910;height:3171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631"/>
                          <w:rPr>
                            <w:rFonts w:ascii="Century Gothic"/>
                            <w:sz w:val="84"/>
                          </w:rPr>
                        </w:pPr>
                      </w:p>
                      <w:p>
                        <w:pPr>
                          <w:spacing w:before="0"/>
                          <w:ind w:left="1082" w:right="0" w:firstLine="0"/>
                          <w:jc w:val="left"/>
                          <w:rPr>
                            <w:rFonts w:ascii="Century Gothic"/>
                            <w:b/>
                            <w:sz w:val="8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84"/>
                          </w:rPr>
                          <w:t>BOLETIN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84"/>
                          </w:rPr>
                          <w:t>DE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84"/>
                          </w:rPr>
                          <w:t>MAYO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"/>
                            <w:sz w:val="84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entury Gothic" w:hAnsi="Century Gothic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794375</wp:posOffset>
                </wp:positionH>
                <wp:positionV relativeFrom="paragraph">
                  <wp:posOffset>54494</wp:posOffset>
                </wp:positionV>
                <wp:extent cx="1270" cy="41783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6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62.549213pt,37.178382pt" to="62.549213pt,4.290919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Century Gothic" w:hAnsi="Century Gothic"/>
          <w:b/>
          <w:color w:val="003777"/>
          <w:w w:val="105"/>
          <w:sz w:val="27"/>
        </w:rPr>
        <w:t>DÍA INTERNACIONAL DEL TRABAJADOR CON UN EMOTIVO ALMUERZO EN HONOR A TODOS LOS COLABORADORES DE LA INSTITUCIÓN</w:t>
      </w:r>
    </w:p>
    <w:p>
      <w:pPr>
        <w:spacing w:line="218" w:lineRule="auto" w:before="273"/>
        <w:ind w:left="1251" w:right="1131" w:firstLine="0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color w:val="003777"/>
          <w:sz w:val="24"/>
        </w:rPr>
        <w:t>La Corporación de Acueducto y Alcantarillado de La Romana (COAAROM) </w:t>
      </w:r>
      <w:r>
        <w:rPr>
          <w:rFonts w:ascii="Century Gothic" w:hAnsi="Century Gothic"/>
          <w:color w:val="003777"/>
          <w:w w:val="110"/>
          <w:sz w:val="24"/>
        </w:rPr>
        <w:t>celebró</w:t>
      </w:r>
      <w:r>
        <w:rPr>
          <w:rFonts w:ascii="Century Gothic" w:hAnsi="Century Gothic"/>
          <w:color w:val="003777"/>
          <w:w w:val="110"/>
          <w:sz w:val="24"/>
        </w:rPr>
        <w:t> este</w:t>
      </w:r>
      <w:r>
        <w:rPr>
          <w:rFonts w:ascii="Century Gothic" w:hAnsi="Century Gothic"/>
          <w:color w:val="003777"/>
          <w:w w:val="110"/>
          <w:sz w:val="24"/>
        </w:rPr>
        <w:t> viernes</w:t>
      </w:r>
      <w:r>
        <w:rPr>
          <w:rFonts w:ascii="Century Gothic" w:hAnsi="Century Gothic"/>
          <w:color w:val="003777"/>
          <w:w w:val="110"/>
          <w:sz w:val="24"/>
        </w:rPr>
        <w:t> el</w:t>
      </w:r>
      <w:r>
        <w:rPr>
          <w:rFonts w:ascii="Century Gothic" w:hAnsi="Century Gothic"/>
          <w:color w:val="003777"/>
          <w:w w:val="110"/>
          <w:sz w:val="24"/>
        </w:rPr>
        <w:t> Día</w:t>
      </w:r>
      <w:r>
        <w:rPr>
          <w:rFonts w:ascii="Century Gothic" w:hAnsi="Century Gothic"/>
          <w:color w:val="003777"/>
          <w:w w:val="110"/>
          <w:sz w:val="24"/>
        </w:rPr>
        <w:t> Internacional</w:t>
      </w:r>
      <w:r>
        <w:rPr>
          <w:rFonts w:ascii="Century Gothic" w:hAnsi="Century Gothic"/>
          <w:color w:val="003777"/>
          <w:w w:val="110"/>
          <w:sz w:val="24"/>
        </w:rPr>
        <w:t> del</w:t>
      </w:r>
      <w:r>
        <w:rPr>
          <w:rFonts w:ascii="Century Gothic" w:hAnsi="Century Gothic"/>
          <w:color w:val="003777"/>
          <w:w w:val="110"/>
          <w:sz w:val="24"/>
        </w:rPr>
        <w:t> Trabajador</w:t>
      </w:r>
      <w:r>
        <w:rPr>
          <w:rFonts w:ascii="Century Gothic" w:hAnsi="Century Gothic"/>
          <w:color w:val="003777"/>
          <w:w w:val="110"/>
          <w:sz w:val="24"/>
        </w:rPr>
        <w:t> con</w:t>
      </w:r>
      <w:r>
        <w:rPr>
          <w:rFonts w:ascii="Century Gothic" w:hAnsi="Century Gothic"/>
          <w:color w:val="003777"/>
          <w:w w:val="110"/>
          <w:sz w:val="24"/>
        </w:rPr>
        <w:t> un</w:t>
      </w:r>
      <w:r>
        <w:rPr>
          <w:rFonts w:ascii="Century Gothic" w:hAnsi="Century Gothic"/>
          <w:color w:val="003777"/>
          <w:w w:val="110"/>
          <w:sz w:val="24"/>
        </w:rPr>
        <w:t> emotivo almuerzo</w:t>
      </w:r>
      <w:r>
        <w:rPr>
          <w:rFonts w:ascii="Century Gothic" w:hAnsi="Century Gothic"/>
          <w:color w:val="003777"/>
          <w:w w:val="110"/>
          <w:sz w:val="24"/>
        </w:rPr>
        <w:t> en</w:t>
      </w:r>
      <w:r>
        <w:rPr>
          <w:rFonts w:ascii="Century Gothic" w:hAnsi="Century Gothic"/>
          <w:color w:val="003777"/>
          <w:w w:val="110"/>
          <w:sz w:val="24"/>
        </w:rPr>
        <w:t> honor</w:t>
      </w:r>
      <w:r>
        <w:rPr>
          <w:rFonts w:ascii="Century Gothic" w:hAnsi="Century Gothic"/>
          <w:color w:val="003777"/>
          <w:w w:val="110"/>
          <w:sz w:val="24"/>
        </w:rPr>
        <w:t> a</w:t>
      </w:r>
      <w:r>
        <w:rPr>
          <w:rFonts w:ascii="Century Gothic" w:hAnsi="Century Gothic"/>
          <w:color w:val="003777"/>
          <w:w w:val="110"/>
          <w:sz w:val="24"/>
        </w:rPr>
        <w:t> todos</w:t>
      </w:r>
      <w:r>
        <w:rPr>
          <w:rFonts w:ascii="Century Gothic" w:hAnsi="Century Gothic"/>
          <w:color w:val="003777"/>
          <w:w w:val="110"/>
          <w:sz w:val="24"/>
        </w:rPr>
        <w:t> los</w:t>
      </w:r>
      <w:r>
        <w:rPr>
          <w:rFonts w:ascii="Century Gothic" w:hAnsi="Century Gothic"/>
          <w:color w:val="003777"/>
          <w:w w:val="110"/>
          <w:sz w:val="24"/>
        </w:rPr>
        <w:t> colaboradores</w:t>
      </w:r>
      <w:r>
        <w:rPr>
          <w:rFonts w:ascii="Century Gothic" w:hAnsi="Century Gothic"/>
          <w:color w:val="003777"/>
          <w:w w:val="110"/>
          <w:sz w:val="24"/>
        </w:rPr>
        <w:t> de</w:t>
      </w:r>
      <w:r>
        <w:rPr>
          <w:rFonts w:ascii="Century Gothic" w:hAnsi="Century Gothic"/>
          <w:color w:val="003777"/>
          <w:w w:val="110"/>
          <w:sz w:val="24"/>
        </w:rPr>
        <w:t> la</w:t>
      </w:r>
      <w:r>
        <w:rPr>
          <w:rFonts w:ascii="Century Gothic" w:hAnsi="Century Gothic"/>
          <w:color w:val="003777"/>
          <w:w w:val="110"/>
          <w:sz w:val="24"/>
        </w:rPr>
        <w:t> institución, reconociendo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su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dedicación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y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esfuerzo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diario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al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servicio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de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la</w:t>
      </w:r>
      <w:r>
        <w:rPr>
          <w:rFonts w:ascii="Century Gothic" w:hAnsi="Century Gothic"/>
          <w:color w:val="003777"/>
          <w:spacing w:val="-3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comunidad </w:t>
      </w:r>
      <w:r>
        <w:rPr>
          <w:rFonts w:ascii="Century Gothic" w:hAnsi="Century Gothic"/>
          <w:color w:val="003777"/>
          <w:spacing w:val="-2"/>
          <w:w w:val="110"/>
          <w:sz w:val="24"/>
        </w:rPr>
        <w:t>romanense.</w:t>
      </w:r>
    </w:p>
    <w:p>
      <w:pPr>
        <w:spacing w:line="218" w:lineRule="auto" w:before="274"/>
        <w:ind w:left="1251" w:right="1131" w:firstLine="0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color w:val="003777"/>
          <w:w w:val="110"/>
          <w:sz w:val="24"/>
        </w:rPr>
        <w:t>El</w:t>
      </w:r>
      <w:r>
        <w:rPr>
          <w:rFonts w:ascii="Century Gothic" w:hAnsi="Century Gothic"/>
          <w:color w:val="003777"/>
          <w:w w:val="110"/>
          <w:sz w:val="24"/>
        </w:rPr>
        <w:t> acto,</w:t>
      </w:r>
      <w:r>
        <w:rPr>
          <w:rFonts w:ascii="Century Gothic" w:hAnsi="Century Gothic"/>
          <w:color w:val="003777"/>
          <w:w w:val="110"/>
          <w:sz w:val="24"/>
        </w:rPr>
        <w:t> realizado</w:t>
      </w:r>
      <w:r>
        <w:rPr>
          <w:rFonts w:ascii="Century Gothic" w:hAnsi="Century Gothic"/>
          <w:color w:val="003777"/>
          <w:w w:val="110"/>
          <w:sz w:val="24"/>
        </w:rPr>
        <w:t> en</w:t>
      </w:r>
      <w:r>
        <w:rPr>
          <w:rFonts w:ascii="Century Gothic" w:hAnsi="Century Gothic"/>
          <w:color w:val="003777"/>
          <w:w w:val="110"/>
          <w:sz w:val="24"/>
        </w:rPr>
        <w:t> un</w:t>
      </w:r>
      <w:r>
        <w:rPr>
          <w:rFonts w:ascii="Century Gothic" w:hAnsi="Century Gothic"/>
          <w:color w:val="003777"/>
          <w:w w:val="110"/>
          <w:sz w:val="24"/>
        </w:rPr>
        <w:t> ambiente</w:t>
      </w:r>
      <w:r>
        <w:rPr>
          <w:rFonts w:ascii="Century Gothic" w:hAnsi="Century Gothic"/>
          <w:color w:val="003777"/>
          <w:w w:val="110"/>
          <w:sz w:val="24"/>
        </w:rPr>
        <w:t> de</w:t>
      </w:r>
      <w:r>
        <w:rPr>
          <w:rFonts w:ascii="Century Gothic" w:hAnsi="Century Gothic"/>
          <w:color w:val="003777"/>
          <w:w w:val="110"/>
          <w:sz w:val="24"/>
        </w:rPr>
        <w:t> camaradería</w:t>
      </w:r>
      <w:r>
        <w:rPr>
          <w:rFonts w:ascii="Century Gothic" w:hAnsi="Century Gothic"/>
          <w:color w:val="003777"/>
          <w:w w:val="110"/>
          <w:sz w:val="24"/>
        </w:rPr>
        <w:t> y</w:t>
      </w:r>
      <w:r>
        <w:rPr>
          <w:rFonts w:ascii="Century Gothic" w:hAnsi="Century Gothic"/>
          <w:color w:val="003777"/>
          <w:w w:val="110"/>
          <w:sz w:val="24"/>
        </w:rPr>
        <w:t> entusiasmo,</w:t>
      </w:r>
      <w:r>
        <w:rPr>
          <w:rFonts w:ascii="Century Gothic" w:hAnsi="Century Gothic"/>
          <w:color w:val="003777"/>
          <w:w w:val="110"/>
          <w:sz w:val="24"/>
        </w:rPr>
        <w:t> reunió</w:t>
      </w:r>
      <w:r>
        <w:rPr>
          <w:rFonts w:ascii="Century Gothic" w:hAnsi="Century Gothic"/>
          <w:color w:val="003777"/>
          <w:w w:val="110"/>
          <w:sz w:val="24"/>
        </w:rPr>
        <w:t> a </w:t>
      </w:r>
      <w:r>
        <w:rPr>
          <w:rFonts w:ascii="Century Gothic" w:hAnsi="Century Gothic"/>
          <w:color w:val="003777"/>
          <w:sz w:val="24"/>
        </w:rPr>
        <w:t>empleados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de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todas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las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áreas,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quienes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disfrutaron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de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un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almuerzo</w:t>
      </w:r>
      <w:r>
        <w:rPr>
          <w:rFonts w:ascii="Century Gothic" w:hAnsi="Century Gothic"/>
          <w:color w:val="003777"/>
          <w:spacing w:val="69"/>
          <w:sz w:val="24"/>
        </w:rPr>
        <w:t> </w:t>
      </w:r>
      <w:r>
        <w:rPr>
          <w:rFonts w:ascii="Century Gothic" w:hAnsi="Century Gothic"/>
          <w:color w:val="003777"/>
          <w:sz w:val="24"/>
        </w:rPr>
        <w:t>especial y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palabras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de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agradecimiento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por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parte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de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las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autoridades</w:t>
      </w:r>
      <w:r>
        <w:rPr>
          <w:rFonts w:ascii="Century Gothic" w:hAnsi="Century Gothic"/>
          <w:color w:val="003777"/>
          <w:spacing w:val="67"/>
          <w:sz w:val="24"/>
        </w:rPr>
        <w:t> </w:t>
      </w:r>
      <w:r>
        <w:rPr>
          <w:rFonts w:ascii="Century Gothic" w:hAnsi="Century Gothic"/>
          <w:color w:val="003777"/>
          <w:sz w:val="24"/>
        </w:rPr>
        <w:t>institucionales.</w:t>
      </w:r>
    </w:p>
    <w:p>
      <w:pPr>
        <w:spacing w:line="218" w:lineRule="auto" w:before="272"/>
        <w:ind w:left="1251" w:right="1131" w:firstLine="0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color w:val="003777"/>
          <w:w w:val="110"/>
          <w:sz w:val="24"/>
        </w:rPr>
        <w:t>Durante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el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evento,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el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Director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General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de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COAAROM,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el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Ingeniero</w:t>
      </w:r>
      <w:r>
        <w:rPr>
          <w:rFonts w:ascii="Century Gothic" w:hAnsi="Century Gothic"/>
          <w:color w:val="003777"/>
          <w:spacing w:val="-5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Dolores Núñez,</w:t>
      </w:r>
      <w:r>
        <w:rPr>
          <w:rFonts w:ascii="Century Gothic" w:hAnsi="Century Gothic"/>
          <w:color w:val="003777"/>
          <w:w w:val="110"/>
          <w:sz w:val="24"/>
        </w:rPr>
        <w:t> aprovechó</w:t>
      </w:r>
      <w:r>
        <w:rPr>
          <w:rFonts w:ascii="Century Gothic" w:hAnsi="Century Gothic"/>
          <w:color w:val="003777"/>
          <w:w w:val="110"/>
          <w:sz w:val="24"/>
        </w:rPr>
        <w:t> la</w:t>
      </w:r>
      <w:r>
        <w:rPr>
          <w:rFonts w:ascii="Century Gothic" w:hAnsi="Century Gothic"/>
          <w:color w:val="003777"/>
          <w:w w:val="110"/>
          <w:sz w:val="24"/>
        </w:rPr>
        <w:t> ocasión</w:t>
      </w:r>
      <w:r>
        <w:rPr>
          <w:rFonts w:ascii="Century Gothic" w:hAnsi="Century Gothic"/>
          <w:color w:val="003777"/>
          <w:w w:val="110"/>
          <w:sz w:val="24"/>
        </w:rPr>
        <w:t> para</w:t>
      </w:r>
      <w:r>
        <w:rPr>
          <w:rFonts w:ascii="Century Gothic" w:hAnsi="Century Gothic"/>
          <w:color w:val="003777"/>
          <w:w w:val="110"/>
          <w:sz w:val="24"/>
        </w:rPr>
        <w:t> compartir</w:t>
      </w:r>
      <w:r>
        <w:rPr>
          <w:rFonts w:ascii="Century Gothic" w:hAnsi="Century Gothic"/>
          <w:color w:val="003777"/>
          <w:w w:val="110"/>
          <w:sz w:val="24"/>
        </w:rPr>
        <w:t> importantes</w:t>
      </w:r>
      <w:r>
        <w:rPr>
          <w:rFonts w:ascii="Century Gothic" w:hAnsi="Century Gothic"/>
          <w:color w:val="003777"/>
          <w:w w:val="110"/>
          <w:sz w:val="24"/>
        </w:rPr>
        <w:t> noticias</w:t>
      </w:r>
      <w:r>
        <w:rPr>
          <w:rFonts w:ascii="Century Gothic" w:hAnsi="Century Gothic"/>
          <w:color w:val="003777"/>
          <w:w w:val="110"/>
          <w:sz w:val="24"/>
        </w:rPr>
        <w:t> con</w:t>
      </w:r>
      <w:r>
        <w:rPr>
          <w:rFonts w:ascii="Century Gothic" w:hAnsi="Century Gothic"/>
          <w:color w:val="003777"/>
          <w:w w:val="110"/>
          <w:sz w:val="24"/>
        </w:rPr>
        <w:t> el </w:t>
      </w:r>
      <w:r>
        <w:rPr>
          <w:rFonts w:ascii="Century Gothic" w:hAnsi="Century Gothic"/>
          <w:color w:val="003777"/>
          <w:spacing w:val="-2"/>
          <w:w w:val="110"/>
          <w:sz w:val="24"/>
        </w:rPr>
        <w:t>personal.</w:t>
      </w:r>
    </w:p>
    <w:p>
      <w:pPr>
        <w:spacing w:line="218" w:lineRule="auto" w:before="272"/>
        <w:ind w:left="1251" w:right="1131" w:firstLine="0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color w:val="003777"/>
          <w:w w:val="110"/>
          <w:sz w:val="24"/>
        </w:rPr>
        <w:t>La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celebración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reafirma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el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compromiso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de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COAAROM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con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el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bienestar</w:t>
      </w:r>
      <w:r>
        <w:rPr>
          <w:rFonts w:ascii="Century Gothic" w:hAnsi="Century Gothic"/>
          <w:color w:val="003777"/>
          <w:spacing w:val="-10"/>
          <w:w w:val="110"/>
          <w:sz w:val="24"/>
        </w:rPr>
        <w:t> </w:t>
      </w:r>
      <w:r>
        <w:rPr>
          <w:rFonts w:ascii="Century Gothic" w:hAnsi="Century Gothic"/>
          <w:color w:val="003777"/>
          <w:w w:val="110"/>
          <w:sz w:val="24"/>
        </w:rPr>
        <w:t>de su equipo y con la construcción de un clima laboral positivo, motivador y digno para todos.</w:t>
      </w:r>
    </w:p>
    <w:p>
      <w:pPr>
        <w:pStyle w:val="BodyText"/>
        <w:spacing w:before="222"/>
        <w:rPr>
          <w:rFonts w:ascii="Century Gothic"/>
          <w:sz w:val="20"/>
        </w:rPr>
      </w:pPr>
      <w:r>
        <w:rPr>
          <w:rFonts w:ascii="Century Gothic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756284</wp:posOffset>
                </wp:positionH>
                <wp:positionV relativeFrom="paragraph">
                  <wp:posOffset>312253</wp:posOffset>
                </wp:positionV>
                <wp:extent cx="6050280" cy="343344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050280" cy="3433445"/>
                          <a:chExt cx="6050280" cy="343344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480" y="1470571"/>
                            <a:ext cx="3725692" cy="1962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712" cy="2058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49999pt;margin-top:24.58687pt;width:476.4pt;height:270.350pt;mso-position-horizontal-relative:page;mso-position-vertical-relative:paragraph;z-index:-15728640;mso-wrap-distance-left:0;mso-wrap-distance-right:0" id="docshapegroup7" coordorigin="1191,492" coordsize="9528,5407">
                <v:shape style="position:absolute;left:4851;top:2807;width:5868;height:3092" type="#_x0000_t75" id="docshape8" stroked="false">
                  <v:imagedata r:id="rId6" o:title=""/>
                </v:shape>
                <v:shape style="position:absolute;left:1191;top:491;width:6153;height:3242" type="#_x0000_t75" id="docshape9" stroked="false">
                  <v:imagedata r:id="rId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entury Gothic"/>
          <w:sz w:val="20"/>
        </w:rPr>
        <w:sectPr>
          <w:type w:val="continuous"/>
          <w:pgSz w:w="11910" w:h="16850"/>
          <w:pgMar w:top="200" w:bottom="0" w:left="0" w:right="0"/>
        </w:sectPr>
      </w:pPr>
    </w:p>
    <w:p>
      <w:pPr>
        <w:pStyle w:val="BodyText"/>
        <w:rPr>
          <w:rFonts w:ascii="Century Gothic"/>
          <w:sz w:val="32"/>
        </w:rPr>
      </w:pPr>
      <w:r>
        <w:rPr>
          <w:rFonts w:ascii="Century Gothic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47764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62850" cy="1477645"/>
                          <a:chExt cx="7562850" cy="147764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48"/>
                                </a:lnTo>
                                <a:lnTo>
                                  <a:pt x="0" y="1477429"/>
                                </a:lnTo>
                                <a:lnTo>
                                  <a:pt x="7562850" y="1477429"/>
                                </a:lnTo>
                                <a:lnTo>
                                  <a:pt x="7562850" y="127464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0" y="47084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6pt;margin-top:-.000013pt;width:595.5pt;height:116.35pt;mso-position-horizontal-relative:page;mso-position-vertical-relative:page;z-index:15730688" id="docshapegroup10" coordorigin="0,0" coordsize="11910,2327">
                <v:shape style="position:absolute;left:4734;top:1216;width:2461;height:781" type="#_x0000_t75" id="docshape11" stroked="false">
                  <v:imagedata r:id="rId5" o:title=""/>
                </v:shape>
                <v:shape style="position:absolute;left:0;top:0;width:11910;height:2327" id="docshape12" coordorigin="0,0" coordsize="11910,2327" path="m11910,0l0,0,0,2007,0,2327,11910,2327,11910,2007,11910,0xe" filled="true" fillcolor="#003777" stroked="false">
                  <v:path arrowok="t"/>
                  <v:fill type="solid"/>
                </v:shape>
                <v:shape style="position:absolute;left:4598;top:741;width:2717;height:871" type="#_x0000_t75" id="docshape1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31200" id="docshape14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line="273" w:lineRule="auto" w:before="0"/>
        <w:ind w:left="1191" w:right="1192" w:firstLine="0"/>
        <w:jc w:val="both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ragraph">
              <wp:posOffset>-2342037</wp:posOffset>
            </wp:positionV>
            <wp:extent cx="7562849" cy="203911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203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003777"/>
          <w:w w:val="110"/>
          <w:sz w:val="32"/>
        </w:rPr>
        <w:t>La</w:t>
      </w:r>
      <w:r>
        <w:rPr>
          <w:rFonts w:ascii="Century Gothic" w:hAnsi="Century Gothic"/>
          <w:b/>
          <w:color w:val="003777"/>
          <w:w w:val="110"/>
          <w:sz w:val="32"/>
        </w:rPr>
        <w:t> Corporación</w:t>
      </w:r>
      <w:r>
        <w:rPr>
          <w:rFonts w:ascii="Century Gothic" w:hAnsi="Century Gothic"/>
          <w:b/>
          <w:color w:val="003777"/>
          <w:w w:val="110"/>
          <w:sz w:val="32"/>
        </w:rPr>
        <w:t> del</w:t>
      </w:r>
      <w:r>
        <w:rPr>
          <w:rFonts w:ascii="Century Gothic" w:hAnsi="Century Gothic"/>
          <w:b/>
          <w:color w:val="003777"/>
          <w:w w:val="110"/>
          <w:sz w:val="32"/>
        </w:rPr>
        <w:t> Acueducto</w:t>
      </w:r>
      <w:r>
        <w:rPr>
          <w:rFonts w:ascii="Century Gothic" w:hAnsi="Century Gothic"/>
          <w:b/>
          <w:color w:val="003777"/>
          <w:w w:val="110"/>
          <w:sz w:val="32"/>
        </w:rPr>
        <w:t> y</w:t>
      </w:r>
      <w:r>
        <w:rPr>
          <w:rFonts w:ascii="Century Gothic" w:hAnsi="Century Gothic"/>
          <w:b/>
          <w:color w:val="003777"/>
          <w:w w:val="110"/>
          <w:sz w:val="32"/>
        </w:rPr>
        <w:t> Alcantarillado</w:t>
      </w:r>
      <w:r>
        <w:rPr>
          <w:rFonts w:ascii="Century Gothic" w:hAnsi="Century Gothic"/>
          <w:b/>
          <w:color w:val="003777"/>
          <w:w w:val="110"/>
          <w:sz w:val="32"/>
        </w:rPr>
        <w:t> de</w:t>
      </w:r>
      <w:r>
        <w:rPr>
          <w:rFonts w:ascii="Century Gothic" w:hAnsi="Century Gothic"/>
          <w:b/>
          <w:color w:val="003777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La Romana</w:t>
      </w:r>
      <w:r>
        <w:rPr>
          <w:rFonts w:ascii="Century Gothic" w:hAnsi="Century Gothic"/>
          <w:b/>
          <w:color w:val="003777"/>
          <w:w w:val="110"/>
          <w:sz w:val="32"/>
        </w:rPr>
        <w:t> (COAAROM),</w:t>
      </w:r>
      <w:r>
        <w:rPr>
          <w:rFonts w:ascii="Century Gothic" w:hAnsi="Century Gothic"/>
          <w:b/>
          <w:color w:val="003777"/>
          <w:w w:val="110"/>
          <w:sz w:val="32"/>
        </w:rPr>
        <w:t> representada</w:t>
      </w:r>
      <w:r>
        <w:rPr>
          <w:rFonts w:ascii="Century Gothic" w:hAnsi="Century Gothic"/>
          <w:b/>
          <w:color w:val="003777"/>
          <w:w w:val="110"/>
          <w:sz w:val="32"/>
        </w:rPr>
        <w:t> por</w:t>
      </w:r>
      <w:r>
        <w:rPr>
          <w:rFonts w:ascii="Century Gothic" w:hAnsi="Century Gothic"/>
          <w:b/>
          <w:color w:val="003777"/>
          <w:w w:val="110"/>
          <w:sz w:val="32"/>
        </w:rPr>
        <w:t> su</w:t>
      </w:r>
      <w:r>
        <w:rPr>
          <w:rFonts w:ascii="Century Gothic" w:hAnsi="Century Gothic"/>
          <w:b/>
          <w:color w:val="003777"/>
          <w:w w:val="110"/>
          <w:sz w:val="32"/>
        </w:rPr>
        <w:t> Director </w:t>
      </w:r>
      <w:r>
        <w:rPr>
          <w:rFonts w:ascii="Century Gothic" w:hAnsi="Century Gothic"/>
          <w:b/>
          <w:color w:val="003777"/>
          <w:sz w:val="32"/>
        </w:rPr>
        <w:t>General, Ing. Dolores Núñez, participó en una reunión de </w:t>
      </w:r>
      <w:r>
        <w:rPr>
          <w:rFonts w:ascii="Century Gothic" w:hAnsi="Century Gothic"/>
          <w:b/>
          <w:color w:val="003777"/>
          <w:w w:val="110"/>
          <w:sz w:val="32"/>
        </w:rPr>
        <w:t>seguimiento</w:t>
      </w:r>
      <w:r>
        <w:rPr>
          <w:rFonts w:ascii="Century Gothic" w:hAnsi="Century Gothic"/>
          <w:b/>
          <w:color w:val="003777"/>
          <w:spacing w:val="-8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a</w:t>
      </w:r>
      <w:r>
        <w:rPr>
          <w:rFonts w:ascii="Century Gothic" w:hAnsi="Century Gothic"/>
          <w:b/>
          <w:color w:val="003777"/>
          <w:spacing w:val="-8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los</w:t>
      </w:r>
      <w:r>
        <w:rPr>
          <w:rFonts w:ascii="Century Gothic" w:hAnsi="Century Gothic"/>
          <w:b/>
          <w:color w:val="003777"/>
          <w:spacing w:val="-8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avances</w:t>
      </w:r>
      <w:r>
        <w:rPr>
          <w:rFonts w:ascii="Century Gothic" w:hAnsi="Century Gothic"/>
          <w:b/>
          <w:color w:val="003777"/>
          <w:spacing w:val="-8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en</w:t>
      </w:r>
      <w:r>
        <w:rPr>
          <w:rFonts w:ascii="Century Gothic" w:hAnsi="Century Gothic"/>
          <w:b/>
          <w:color w:val="003777"/>
          <w:spacing w:val="-8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la</w:t>
      </w:r>
      <w:r>
        <w:rPr>
          <w:rFonts w:ascii="Century Gothic" w:hAnsi="Century Gothic"/>
          <w:b/>
          <w:color w:val="003777"/>
          <w:spacing w:val="-8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implementación</w:t>
      </w:r>
      <w:r>
        <w:rPr>
          <w:rFonts w:ascii="Century Gothic" w:hAnsi="Century Gothic"/>
          <w:b/>
          <w:color w:val="003777"/>
          <w:spacing w:val="-8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de</w:t>
      </w:r>
      <w:r>
        <w:rPr>
          <w:rFonts w:ascii="Century Gothic" w:hAnsi="Century Gothic"/>
          <w:b/>
          <w:color w:val="003777"/>
          <w:spacing w:val="-8"/>
          <w:w w:val="110"/>
          <w:sz w:val="32"/>
        </w:rPr>
        <w:t> </w:t>
      </w:r>
      <w:r>
        <w:rPr>
          <w:rFonts w:ascii="Century Gothic" w:hAnsi="Century Gothic"/>
          <w:b/>
          <w:color w:val="003777"/>
          <w:w w:val="110"/>
          <w:sz w:val="32"/>
        </w:rPr>
        <w:t>las Normas</w:t>
      </w:r>
      <w:r>
        <w:rPr>
          <w:rFonts w:ascii="Century Gothic" w:hAnsi="Century Gothic"/>
          <w:b/>
          <w:color w:val="003777"/>
          <w:w w:val="110"/>
          <w:sz w:val="32"/>
        </w:rPr>
        <w:t> Básicas</w:t>
      </w:r>
      <w:r>
        <w:rPr>
          <w:rFonts w:ascii="Century Gothic" w:hAnsi="Century Gothic"/>
          <w:b/>
          <w:color w:val="003777"/>
          <w:w w:val="110"/>
          <w:sz w:val="32"/>
        </w:rPr>
        <w:t> de</w:t>
      </w:r>
      <w:r>
        <w:rPr>
          <w:rFonts w:ascii="Century Gothic" w:hAnsi="Century Gothic"/>
          <w:b/>
          <w:color w:val="003777"/>
          <w:w w:val="110"/>
          <w:sz w:val="32"/>
        </w:rPr>
        <w:t> Control</w:t>
      </w:r>
      <w:r>
        <w:rPr>
          <w:rFonts w:ascii="Century Gothic" w:hAnsi="Century Gothic"/>
          <w:b/>
          <w:color w:val="003777"/>
          <w:w w:val="110"/>
          <w:sz w:val="32"/>
        </w:rPr>
        <w:t> Interno</w:t>
      </w:r>
      <w:r>
        <w:rPr>
          <w:rFonts w:ascii="Century Gothic" w:hAnsi="Century Gothic"/>
          <w:b/>
          <w:color w:val="003777"/>
          <w:w w:val="110"/>
          <w:sz w:val="32"/>
        </w:rPr>
        <w:t> (NOBACI), organizada</w:t>
      </w:r>
      <w:r>
        <w:rPr>
          <w:rFonts w:ascii="Century Gothic" w:hAnsi="Century Gothic"/>
          <w:b/>
          <w:color w:val="003777"/>
          <w:w w:val="110"/>
          <w:sz w:val="32"/>
        </w:rPr>
        <w:t> por</w:t>
      </w:r>
      <w:r>
        <w:rPr>
          <w:rFonts w:ascii="Century Gothic" w:hAnsi="Century Gothic"/>
          <w:b/>
          <w:color w:val="003777"/>
          <w:w w:val="110"/>
          <w:sz w:val="32"/>
        </w:rPr>
        <w:t> la</w:t>
      </w:r>
      <w:r>
        <w:rPr>
          <w:rFonts w:ascii="Century Gothic" w:hAnsi="Century Gothic"/>
          <w:b/>
          <w:color w:val="003777"/>
          <w:w w:val="110"/>
          <w:sz w:val="32"/>
        </w:rPr>
        <w:t> Contraloría</w:t>
      </w:r>
      <w:r>
        <w:rPr>
          <w:rFonts w:ascii="Century Gothic" w:hAnsi="Century Gothic"/>
          <w:b/>
          <w:color w:val="003777"/>
          <w:w w:val="110"/>
          <w:sz w:val="32"/>
        </w:rPr>
        <w:t> General</w:t>
      </w:r>
      <w:r>
        <w:rPr>
          <w:rFonts w:ascii="Century Gothic" w:hAnsi="Century Gothic"/>
          <w:b/>
          <w:color w:val="003777"/>
          <w:w w:val="110"/>
          <w:sz w:val="32"/>
        </w:rPr>
        <w:t> de</w:t>
      </w:r>
      <w:r>
        <w:rPr>
          <w:rFonts w:ascii="Century Gothic" w:hAnsi="Century Gothic"/>
          <w:b/>
          <w:color w:val="003777"/>
          <w:w w:val="110"/>
          <w:sz w:val="32"/>
        </w:rPr>
        <w:t> la</w:t>
      </w:r>
      <w:r>
        <w:rPr>
          <w:rFonts w:ascii="Century Gothic" w:hAnsi="Century Gothic"/>
          <w:b/>
          <w:color w:val="003777"/>
          <w:w w:val="110"/>
          <w:sz w:val="32"/>
        </w:rPr>
        <w:t> República </w:t>
      </w:r>
      <w:r>
        <w:rPr>
          <w:rFonts w:ascii="Century Gothic" w:hAnsi="Century Gothic"/>
          <w:b/>
          <w:color w:val="003777"/>
          <w:spacing w:val="-2"/>
          <w:w w:val="110"/>
          <w:sz w:val="32"/>
        </w:rPr>
        <w:t>Dominicana.</w:t>
      </w:r>
    </w:p>
    <w:p>
      <w:pPr>
        <w:pStyle w:val="BodyText"/>
        <w:spacing w:before="44"/>
        <w:rPr>
          <w:rFonts w:ascii="Century Gothic"/>
          <w:b/>
          <w:sz w:val="32"/>
        </w:rPr>
      </w:pPr>
    </w:p>
    <w:p>
      <w:pPr>
        <w:spacing w:line="218" w:lineRule="auto" w:before="0"/>
        <w:ind w:left="1191" w:right="1192" w:firstLine="0"/>
        <w:jc w:val="both"/>
        <w:rPr>
          <w:sz w:val="32"/>
        </w:rPr>
      </w:pPr>
      <w:r>
        <w:rPr>
          <w:color w:val="003777"/>
          <w:w w:val="105"/>
          <w:sz w:val="32"/>
        </w:rPr>
        <w:t>El</w:t>
      </w:r>
      <w:r>
        <w:rPr>
          <w:color w:val="003777"/>
          <w:w w:val="105"/>
          <w:sz w:val="32"/>
        </w:rPr>
        <w:t> tema</w:t>
      </w:r>
      <w:r>
        <w:rPr>
          <w:color w:val="003777"/>
          <w:w w:val="105"/>
          <w:sz w:val="32"/>
        </w:rPr>
        <w:t> central</w:t>
      </w:r>
      <w:r>
        <w:rPr>
          <w:color w:val="003777"/>
          <w:w w:val="105"/>
          <w:sz w:val="32"/>
        </w:rPr>
        <w:t> del</w:t>
      </w:r>
      <w:r>
        <w:rPr>
          <w:color w:val="003777"/>
          <w:w w:val="105"/>
          <w:sz w:val="32"/>
        </w:rPr>
        <w:t> encuentro</w:t>
      </w:r>
      <w:r>
        <w:rPr>
          <w:color w:val="003777"/>
          <w:w w:val="105"/>
          <w:sz w:val="32"/>
        </w:rPr>
        <w:t> fue</w:t>
      </w:r>
      <w:r>
        <w:rPr>
          <w:color w:val="003777"/>
          <w:w w:val="105"/>
          <w:sz w:val="32"/>
        </w:rPr>
        <w:t> la</w:t>
      </w:r>
      <w:r>
        <w:rPr>
          <w:color w:val="003777"/>
          <w:w w:val="105"/>
          <w:sz w:val="32"/>
        </w:rPr>
        <w:t> metodología orientada a la actualización de las NOBACI, </w:t>
      </w:r>
      <w:r>
        <w:rPr>
          <w:color w:val="003777"/>
          <w:w w:val="105"/>
          <w:sz w:val="32"/>
        </w:rPr>
        <w:t>destacando</w:t>
      </w:r>
      <w:r>
        <w:rPr>
          <w:color w:val="003777"/>
          <w:spacing w:val="40"/>
          <w:w w:val="105"/>
          <w:sz w:val="32"/>
        </w:rPr>
        <w:t> </w:t>
      </w:r>
      <w:r>
        <w:rPr>
          <w:color w:val="003777"/>
          <w:w w:val="105"/>
          <w:sz w:val="32"/>
        </w:rPr>
        <w:t>los elementos clave del control interno, su estructura, el plan de acción, así como la matriz de autoevaluación y </w:t>
      </w:r>
      <w:r>
        <w:rPr>
          <w:color w:val="003777"/>
          <w:spacing w:val="-2"/>
          <w:w w:val="105"/>
          <w:sz w:val="32"/>
        </w:rPr>
        <w:t>seguimiento.</w:t>
      </w:r>
    </w:p>
    <w:p>
      <w:pPr>
        <w:spacing w:line="218" w:lineRule="auto" w:before="437"/>
        <w:ind w:left="1191" w:right="1192" w:firstLine="0"/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2920051</wp:posOffset>
                </wp:positionH>
                <wp:positionV relativeFrom="paragraph">
                  <wp:posOffset>1977453</wp:posOffset>
                </wp:positionV>
                <wp:extent cx="1523365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229.925278pt,155.704987pt" to="349.84604pt,155.704987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  <w:w w:val="105"/>
          <w:sz w:val="32"/>
        </w:rPr>
        <w:t>La exposición principal estuvo a cargo de la Licda. Reina Germosén,</w:t>
      </w:r>
      <w:r>
        <w:rPr>
          <w:color w:val="003777"/>
          <w:w w:val="105"/>
          <w:sz w:val="32"/>
        </w:rPr>
        <w:t> enlace</w:t>
      </w:r>
      <w:r>
        <w:rPr>
          <w:color w:val="003777"/>
          <w:w w:val="105"/>
          <w:sz w:val="32"/>
        </w:rPr>
        <w:t> de</w:t>
      </w:r>
      <w:r>
        <w:rPr>
          <w:color w:val="003777"/>
          <w:w w:val="105"/>
          <w:sz w:val="32"/>
        </w:rPr>
        <w:t> la</w:t>
      </w:r>
      <w:r>
        <w:rPr>
          <w:color w:val="003777"/>
          <w:w w:val="105"/>
          <w:sz w:val="32"/>
        </w:rPr>
        <w:t> Contraloría</w:t>
      </w:r>
      <w:r>
        <w:rPr>
          <w:color w:val="003777"/>
          <w:w w:val="105"/>
          <w:sz w:val="32"/>
        </w:rPr>
        <w:t> General</w:t>
      </w:r>
      <w:r>
        <w:rPr>
          <w:color w:val="003777"/>
          <w:w w:val="105"/>
          <w:sz w:val="32"/>
        </w:rPr>
        <w:t> de</w:t>
      </w:r>
      <w:r>
        <w:rPr>
          <w:color w:val="003777"/>
          <w:w w:val="105"/>
          <w:sz w:val="32"/>
        </w:rPr>
        <w:t> la República</w:t>
      </w:r>
      <w:r>
        <w:rPr>
          <w:color w:val="003777"/>
          <w:w w:val="105"/>
          <w:sz w:val="32"/>
        </w:rPr>
        <w:t> Dominicana.</w:t>
      </w:r>
      <w:r>
        <w:rPr>
          <w:color w:val="003777"/>
          <w:w w:val="105"/>
          <w:sz w:val="32"/>
        </w:rPr>
        <w:t> En</w:t>
      </w:r>
      <w:r>
        <w:rPr>
          <w:color w:val="003777"/>
          <w:w w:val="105"/>
          <w:sz w:val="32"/>
        </w:rPr>
        <w:t> representación</w:t>
      </w:r>
      <w:r>
        <w:rPr>
          <w:color w:val="003777"/>
          <w:w w:val="105"/>
          <w:sz w:val="32"/>
        </w:rPr>
        <w:t> de</w:t>
      </w:r>
      <w:r>
        <w:rPr>
          <w:color w:val="003777"/>
          <w:w w:val="105"/>
          <w:sz w:val="32"/>
        </w:rPr>
        <w:t> COAAROM participaron,</w:t>
      </w:r>
      <w:r>
        <w:rPr>
          <w:color w:val="003777"/>
          <w:w w:val="105"/>
          <w:sz w:val="32"/>
        </w:rPr>
        <w:t> además</w:t>
      </w:r>
      <w:r>
        <w:rPr>
          <w:color w:val="003777"/>
          <w:w w:val="105"/>
          <w:sz w:val="32"/>
        </w:rPr>
        <w:t> del</w:t>
      </w:r>
      <w:r>
        <w:rPr>
          <w:color w:val="003777"/>
          <w:w w:val="105"/>
          <w:sz w:val="32"/>
        </w:rPr>
        <w:t> Director</w:t>
      </w:r>
      <w:r>
        <w:rPr>
          <w:color w:val="003777"/>
          <w:w w:val="105"/>
          <w:sz w:val="32"/>
        </w:rPr>
        <w:t> General,</w:t>
      </w:r>
      <w:r>
        <w:rPr>
          <w:color w:val="003777"/>
          <w:w w:val="105"/>
          <w:sz w:val="32"/>
        </w:rPr>
        <w:t> la</w:t>
      </w:r>
      <w:r>
        <w:rPr>
          <w:color w:val="003777"/>
          <w:w w:val="105"/>
          <w:sz w:val="32"/>
        </w:rPr>
        <w:t> </w:t>
      </w:r>
      <w:r>
        <w:rPr>
          <w:color w:val="003777"/>
          <w:w w:val="105"/>
          <w:sz w:val="32"/>
        </w:rPr>
        <w:t>Directora Administrativa</w:t>
      </w:r>
      <w:r>
        <w:rPr>
          <w:color w:val="003777"/>
          <w:w w:val="105"/>
          <w:sz w:val="32"/>
        </w:rPr>
        <w:t> y</w:t>
      </w:r>
      <w:r>
        <w:rPr>
          <w:color w:val="003777"/>
          <w:w w:val="105"/>
          <w:sz w:val="32"/>
        </w:rPr>
        <w:t> Financiera,</w:t>
      </w:r>
      <w:r>
        <w:rPr>
          <w:color w:val="003777"/>
          <w:w w:val="105"/>
          <w:sz w:val="32"/>
        </w:rPr>
        <w:t> Licda.</w:t>
      </w:r>
      <w:r>
        <w:rPr>
          <w:color w:val="003777"/>
          <w:w w:val="105"/>
          <w:sz w:val="32"/>
        </w:rPr>
        <w:t> Dominga</w:t>
      </w:r>
      <w:r>
        <w:rPr>
          <w:color w:val="003777"/>
          <w:w w:val="105"/>
          <w:sz w:val="32"/>
        </w:rPr>
        <w:t> Güilamo, encargados</w:t>
      </w:r>
      <w:r>
        <w:rPr>
          <w:color w:val="003777"/>
          <w:spacing w:val="40"/>
          <w:w w:val="105"/>
          <w:sz w:val="32"/>
        </w:rPr>
        <w:t> </w:t>
      </w:r>
      <w:r>
        <w:rPr>
          <w:color w:val="003777"/>
          <w:w w:val="105"/>
          <w:sz w:val="32"/>
        </w:rPr>
        <w:t>departamentales</w:t>
      </w:r>
      <w:r>
        <w:rPr>
          <w:color w:val="003777"/>
          <w:spacing w:val="40"/>
          <w:w w:val="105"/>
          <w:sz w:val="32"/>
        </w:rPr>
        <w:t> </w:t>
      </w:r>
      <w:r>
        <w:rPr>
          <w:color w:val="003777"/>
          <w:w w:val="105"/>
          <w:sz w:val="32"/>
        </w:rPr>
        <w:t>y</w:t>
      </w:r>
      <w:r>
        <w:rPr>
          <w:color w:val="003777"/>
          <w:spacing w:val="40"/>
          <w:w w:val="105"/>
          <w:sz w:val="32"/>
        </w:rPr>
        <w:t> </w:t>
      </w:r>
      <w:r>
        <w:rPr>
          <w:color w:val="003777"/>
          <w:w w:val="105"/>
          <w:sz w:val="32"/>
        </w:rPr>
        <w:t>otros</w:t>
      </w:r>
      <w:r>
        <w:rPr>
          <w:color w:val="003777"/>
          <w:spacing w:val="40"/>
          <w:w w:val="105"/>
          <w:sz w:val="32"/>
        </w:rPr>
        <w:t> </w:t>
      </w:r>
      <w:r>
        <w:rPr>
          <w:color w:val="003777"/>
          <w:w w:val="105"/>
          <w:sz w:val="32"/>
        </w:rPr>
        <w:t>colaboradores.</w:t>
      </w:r>
    </w:p>
    <w:p>
      <w:pPr>
        <w:spacing w:after="0" w:line="218" w:lineRule="auto"/>
        <w:jc w:val="both"/>
        <w:rPr>
          <w:sz w:val="32"/>
        </w:rPr>
        <w:sectPr>
          <w:pgSz w:w="11910" w:h="16850"/>
          <w:pgMar w:top="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26873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.000014pt;width:595.5pt;height:99.9pt;mso-position-horizontal-relative:page;mso-position-vertical-relative:page;z-index:15732736" id="docshapegroup15" coordorigin="0,0" coordsize="11910,1998">
                <v:shape style="position:absolute;left:4734;top:1216;width:2461;height:781" type="#_x0000_t75" id="docshape16" stroked="false">
                  <v:imagedata r:id="rId5" o:title=""/>
                </v:shape>
                <v:shape style="position:absolute;left:0;top:0;width:11910;height:1857" id="docshape17" coordorigin="0,0" coordsize="11910,1857" path="m11910,0l0,0,0,1537,0,1856,11910,1856,11910,1537,11910,0xe" filled="true" fillcolor="#003777" stroked="false">
                  <v:path arrowok="t"/>
                  <v:fill type="solid"/>
                </v:shape>
                <v:shape style="position:absolute;left:4598;top:462;width:2717;height:871" type="#_x0000_t75" id="docshape18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3632">
                <wp:simplePos x="0" y="0"/>
                <wp:positionH relativeFrom="page">
                  <wp:posOffset>2</wp:posOffset>
                </wp:positionH>
                <wp:positionV relativeFrom="page">
                  <wp:posOffset>1360496</wp:posOffset>
                </wp:positionV>
                <wp:extent cx="7562850" cy="933640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62850" cy="9336405"/>
                          <a:chExt cx="7562850" cy="933640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1901534"/>
                            <a:ext cx="7562850" cy="743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434580">
                                <a:moveTo>
                                  <a:pt x="7562849" y="7434559"/>
                                </a:moveTo>
                                <a:lnTo>
                                  <a:pt x="0" y="743455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434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30" y="3"/>
                            <a:ext cx="3678021" cy="2439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557" y="0"/>
                            <a:ext cx="2763292" cy="243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920048" y="8541129"/>
                            <a:ext cx="152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0">
                                <a:moveTo>
                                  <a:pt x="0" y="0"/>
                                </a:moveTo>
                                <a:lnTo>
                                  <a:pt x="1522993" y="0"/>
                                </a:lnTo>
                              </a:path>
                            </a:pathLst>
                          </a:custGeom>
                          <a:ln w="76228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226pt;margin-top:107.125694pt;width:595.5pt;height:735.15pt;mso-position-horizontal-relative:page;mso-position-vertical-relative:page;z-index:-15822848" id="docshapegroup19" coordorigin="0,2143" coordsize="11910,14703">
                <v:rect style="position:absolute;left:0;top:5137;width:11910;height:11708" id="docshape20" filled="true" fillcolor="#003777" stroked="false">
                  <v:fill type="solid"/>
                </v:rect>
                <v:shape style="position:absolute;left:737;top:2142;width:5793;height:3842" type="#_x0000_t75" id="docshape21" stroked="false">
                  <v:imagedata r:id="rId9" o:title=""/>
                </v:shape>
                <v:shape style="position:absolute;left:6826;top:2142;width:4352;height:3842" type="#_x0000_t75" id="docshape22" stroked="false">
                  <v:imagedata r:id="rId10" o:title=""/>
                </v:shape>
                <v:line style="position:absolute" from="4599,15593" to="6997,15593" stroked="true" strokeweight="6.002265pt" strokecolor="#d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1"/>
      </w:pPr>
    </w:p>
    <w:p>
      <w:pPr>
        <w:pStyle w:val="BodyText"/>
        <w:spacing w:line="218" w:lineRule="auto"/>
        <w:ind w:left="1197" w:right="1185"/>
        <w:jc w:val="both"/>
      </w:pPr>
      <w:r>
        <w:rPr>
          <w:color w:val="FFFFFF"/>
          <w:w w:val="105"/>
        </w:rPr>
        <w:t>Comprometidos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con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bienestar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comunidad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 mejora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servicio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agua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potable,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nuestro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director general,</w:t>
      </w:r>
      <w:r>
        <w:rPr>
          <w:color w:val="FFFFFF"/>
          <w:w w:val="105"/>
        </w:rPr>
        <w:t> Ing.</w:t>
      </w:r>
      <w:r>
        <w:rPr>
          <w:color w:val="FFFFFF"/>
          <w:w w:val="105"/>
        </w:rPr>
        <w:t> Dolores</w:t>
      </w:r>
      <w:r>
        <w:rPr>
          <w:color w:val="FFFFFF"/>
          <w:w w:val="105"/>
        </w:rPr>
        <w:t> Núñez,</w:t>
      </w:r>
      <w:r>
        <w:rPr>
          <w:color w:val="FFFFFF"/>
          <w:w w:val="105"/>
        </w:rPr>
        <w:t> sostuvo</w:t>
      </w:r>
      <w:r>
        <w:rPr>
          <w:color w:val="FFFFFF"/>
          <w:w w:val="105"/>
        </w:rPr>
        <w:t> una</w:t>
      </w:r>
      <w:r>
        <w:rPr>
          <w:color w:val="FFFFFF"/>
          <w:w w:val="105"/>
        </w:rPr>
        <w:t> reunión</w:t>
      </w:r>
      <w:r>
        <w:rPr>
          <w:color w:val="FFFFFF"/>
          <w:w w:val="105"/>
        </w:rPr>
        <w:t> con</w:t>
      </w:r>
      <w:r>
        <w:rPr>
          <w:color w:val="FFFFFF"/>
          <w:w w:val="105"/>
        </w:rPr>
        <w:t> la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Junta de Vecinos Árbol de Vida, del sector San Andrés, en el municipio de Villa Hermosa.</w:t>
      </w:r>
    </w:p>
    <w:p>
      <w:pPr>
        <w:pStyle w:val="BodyText"/>
        <w:spacing w:line="218" w:lineRule="auto" w:before="423"/>
        <w:ind w:left="1197" w:right="1185"/>
        <w:jc w:val="both"/>
      </w:pPr>
      <w:r>
        <w:rPr>
          <w:color w:val="FFFFFF"/>
          <w:w w:val="105"/>
        </w:rPr>
        <w:t>Este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encuentro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tuvo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como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objetivo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escuchar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primera mano las inquietudes de los residentes y buscar soluciones conjuntas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problemáticas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que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afectan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servicio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 agua en la zona. El Ing. Núñez reafirmó el compromiso de la institución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con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una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gestión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cercana,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transparente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y orientada</w:t>
      </w:r>
      <w:r>
        <w:rPr>
          <w:color w:val="FFFFFF"/>
          <w:w w:val="105"/>
        </w:rPr>
        <w:t> a</w:t>
      </w:r>
      <w:r>
        <w:rPr>
          <w:color w:val="FFFFFF"/>
          <w:w w:val="105"/>
        </w:rPr>
        <w:t> resultados</w:t>
      </w:r>
      <w:r>
        <w:rPr>
          <w:color w:val="FFFFFF"/>
          <w:w w:val="105"/>
        </w:rPr>
        <w:t> que</w:t>
      </w:r>
      <w:r>
        <w:rPr>
          <w:color w:val="FFFFFF"/>
          <w:w w:val="105"/>
        </w:rPr>
        <w:t> impacten</w:t>
      </w:r>
      <w:r>
        <w:rPr>
          <w:color w:val="FFFFFF"/>
          <w:w w:val="105"/>
        </w:rPr>
        <w:t> positivamente</w:t>
      </w:r>
      <w:r>
        <w:rPr>
          <w:color w:val="FFFFFF"/>
          <w:w w:val="105"/>
        </w:rPr>
        <w:t> en</w:t>
      </w:r>
      <w:r>
        <w:rPr>
          <w:color w:val="FFFFFF"/>
          <w:w w:val="105"/>
        </w:rPr>
        <w:t> la calidad de vida de la población.</w:t>
      </w:r>
    </w:p>
    <w:p>
      <w:pPr>
        <w:pStyle w:val="BodyText"/>
        <w:spacing w:line="218" w:lineRule="auto" w:before="425"/>
        <w:ind w:left="1197" w:right="1185"/>
        <w:jc w:val="both"/>
      </w:pPr>
      <w:r>
        <w:rPr>
          <w:color w:val="FFFFFF"/>
          <w:w w:val="105"/>
        </w:rPr>
        <w:t>Durante</w:t>
      </w:r>
      <w:r>
        <w:rPr>
          <w:color w:val="FFFFFF"/>
          <w:w w:val="105"/>
        </w:rPr>
        <w:t> el</w:t>
      </w:r>
      <w:r>
        <w:rPr>
          <w:color w:val="FFFFFF"/>
          <w:w w:val="105"/>
        </w:rPr>
        <w:t> encuentro,</w:t>
      </w:r>
      <w:r>
        <w:rPr>
          <w:color w:val="FFFFFF"/>
          <w:w w:val="105"/>
        </w:rPr>
        <w:t> Núñez</w:t>
      </w:r>
      <w:r>
        <w:rPr>
          <w:color w:val="FFFFFF"/>
          <w:w w:val="105"/>
        </w:rPr>
        <w:t> estuvo</w:t>
      </w:r>
      <w:r>
        <w:rPr>
          <w:color w:val="FFFFFF"/>
          <w:w w:val="105"/>
        </w:rPr>
        <w:t> acompañado</w:t>
      </w:r>
      <w:r>
        <w:rPr>
          <w:color w:val="FFFFFF"/>
          <w:w w:val="105"/>
        </w:rPr>
        <w:t> por</w:t>
      </w:r>
      <w:r>
        <w:rPr>
          <w:color w:val="FFFFFF"/>
          <w:w w:val="105"/>
        </w:rPr>
        <w:t> el alcalde del municipio, Eduardo Familia (Kikilo), así como por una representación de la COAAROM, con quienes también se abordaron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diversos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temas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con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miras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establecer soluciones efectivas y sostenibles a las problemáticas que afectan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servicio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agua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comunidad.</w:t>
      </w:r>
    </w:p>
    <w:p>
      <w:pPr>
        <w:pStyle w:val="BodyText"/>
        <w:spacing w:after="0" w:line="218" w:lineRule="auto"/>
        <w:jc w:val="both"/>
        <w:sectPr>
          <w:pgSz w:w="11910" w:h="16850"/>
          <w:pgMar w:top="0" w:bottom="280" w:left="0" w:right="0"/>
        </w:sectPr>
      </w:pPr>
    </w:p>
    <w:p>
      <w:pPr>
        <w:pStyle w:val="BodyText"/>
        <w:rPr>
          <w:sz w:val="43"/>
        </w:rPr>
      </w:pPr>
      <w:r>
        <w:rPr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35296" id="docshape23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590"/>
        <w:rPr>
          <w:sz w:val="43"/>
        </w:rPr>
      </w:pPr>
    </w:p>
    <w:p>
      <w:pPr>
        <w:spacing w:line="177" w:lineRule="auto" w:before="0"/>
        <w:ind w:left="2208" w:right="0" w:firstLine="577"/>
        <w:jc w:val="left"/>
        <w:rPr>
          <w:rFonts w:ascii="Century Gothic"/>
          <w:b/>
          <w:sz w:val="43"/>
        </w:rPr>
      </w:pPr>
      <w:r>
        <w:rPr>
          <w:rFonts w:ascii="Century Gothic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ragraph">
                  <wp:posOffset>-2053963</wp:posOffset>
                </wp:positionV>
                <wp:extent cx="7562850" cy="147764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62850" cy="1477645"/>
                          <a:chExt cx="7562850" cy="147764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48"/>
                                </a:lnTo>
                                <a:lnTo>
                                  <a:pt x="0" y="1477429"/>
                                </a:lnTo>
                                <a:lnTo>
                                  <a:pt x="7562850" y="1477429"/>
                                </a:lnTo>
                                <a:lnTo>
                                  <a:pt x="7562850" y="127464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0" y="47084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6pt;margin-top:-161.729446pt;width:595.5pt;height:116.35pt;mso-position-horizontal-relative:page;mso-position-vertical-relative:paragraph;z-index:15734784" id="docshapegroup24" coordorigin="0,-3235" coordsize="11910,2327">
                <v:shape style="position:absolute;left:4734;top:-2018;width:2461;height:781" type="#_x0000_t75" id="docshape25" stroked="false">
                  <v:imagedata r:id="rId5" o:title=""/>
                </v:shape>
                <v:shape style="position:absolute;left:0;top:-3235;width:11910;height:2327" id="docshape26" coordorigin="0,-3235" coordsize="11910,2327" path="m11910,-3235l0,-3235,0,-1227,0,-908,11910,-908,11910,-1227,11910,-3235xe" filled="true" fillcolor="#003777" stroked="false">
                  <v:path arrowok="t"/>
                  <v:fill type="solid"/>
                </v:shape>
                <v:shape style="position:absolute;left:4598;top:-2494;width:2717;height:871" type="#_x0000_t75" id="docshape27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color w:val="003777"/>
          <w:w w:val="105"/>
          <w:sz w:val="43"/>
        </w:rPr>
        <w:t>INSTALACION</w:t>
      </w:r>
      <w:r>
        <w:rPr>
          <w:rFonts w:ascii="Century Gothic"/>
          <w:b/>
          <w:color w:val="003777"/>
          <w:spacing w:val="40"/>
          <w:w w:val="105"/>
          <w:sz w:val="43"/>
        </w:rPr>
        <w:t> </w:t>
      </w:r>
      <w:r>
        <w:rPr>
          <w:rFonts w:ascii="Century Gothic"/>
          <w:b/>
          <w:color w:val="003777"/>
          <w:w w:val="105"/>
          <w:sz w:val="43"/>
        </w:rPr>
        <w:t>DE UN NUEVO TRANSFORMADOR EN </w:t>
      </w:r>
      <w:r>
        <w:rPr>
          <w:rFonts w:ascii="Century Gothic"/>
          <w:b/>
          <w:color w:val="003777"/>
          <w:w w:val="105"/>
          <w:sz w:val="43"/>
        </w:rPr>
        <w:t>GUAYMATE</w:t>
      </w:r>
    </w:p>
    <w:p>
      <w:pPr>
        <w:pStyle w:val="BodyText"/>
        <w:spacing w:line="196" w:lineRule="auto" w:before="287"/>
        <w:ind w:left="1127" w:right="1125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3777"/>
          <w:w w:val="105"/>
        </w:rPr>
        <w:t>El</w:t>
      </w:r>
      <w:r>
        <w:rPr>
          <w:rFonts w:ascii="Century Gothic" w:hAnsi="Century Gothic"/>
          <w:color w:val="003777"/>
          <w:w w:val="105"/>
        </w:rPr>
        <w:t> equipo</w:t>
      </w:r>
      <w:r>
        <w:rPr>
          <w:rFonts w:ascii="Century Gothic" w:hAnsi="Century Gothic"/>
          <w:color w:val="003777"/>
          <w:w w:val="105"/>
        </w:rPr>
        <w:t> técnico</w:t>
      </w:r>
      <w:r>
        <w:rPr>
          <w:rFonts w:ascii="Century Gothic" w:hAnsi="Century Gothic"/>
          <w:color w:val="003777"/>
          <w:w w:val="105"/>
        </w:rPr>
        <w:t> del</w:t>
      </w:r>
      <w:r>
        <w:rPr>
          <w:rFonts w:ascii="Century Gothic" w:hAnsi="Century Gothic"/>
          <w:color w:val="003777"/>
          <w:w w:val="105"/>
        </w:rPr>
        <w:t> Departamento</w:t>
      </w:r>
      <w:r>
        <w:rPr>
          <w:rFonts w:ascii="Century Gothic" w:hAnsi="Century Gothic"/>
          <w:color w:val="003777"/>
          <w:w w:val="105"/>
        </w:rPr>
        <w:t> de</w:t>
      </w:r>
      <w:r>
        <w:rPr>
          <w:rFonts w:ascii="Century Gothic" w:hAnsi="Century Gothic"/>
          <w:color w:val="003777"/>
          <w:w w:val="105"/>
        </w:rPr>
        <w:t> Electromecánica</w:t>
      </w:r>
      <w:r>
        <w:rPr>
          <w:rFonts w:ascii="Century Gothic" w:hAnsi="Century Gothic"/>
          <w:color w:val="003777"/>
          <w:w w:val="105"/>
        </w:rPr>
        <w:t> de COAAROM</w:t>
      </w:r>
      <w:r>
        <w:rPr>
          <w:rFonts w:ascii="Century Gothic" w:hAnsi="Century Gothic"/>
          <w:color w:val="003777"/>
          <w:w w:val="105"/>
        </w:rPr>
        <w:t> instaló</w:t>
      </w:r>
      <w:r>
        <w:rPr>
          <w:rFonts w:ascii="Century Gothic" w:hAnsi="Century Gothic"/>
          <w:color w:val="003777"/>
          <w:w w:val="105"/>
        </w:rPr>
        <w:t> un</w:t>
      </w:r>
      <w:r>
        <w:rPr>
          <w:rFonts w:ascii="Century Gothic" w:hAnsi="Century Gothic"/>
          <w:color w:val="003777"/>
          <w:w w:val="105"/>
        </w:rPr>
        <w:t> nuevo</w:t>
      </w:r>
      <w:r>
        <w:rPr>
          <w:rFonts w:ascii="Century Gothic" w:hAnsi="Century Gothic"/>
          <w:color w:val="003777"/>
          <w:w w:val="105"/>
        </w:rPr>
        <w:t> transformador</w:t>
      </w:r>
      <w:r>
        <w:rPr>
          <w:rFonts w:ascii="Century Gothic" w:hAnsi="Century Gothic"/>
          <w:color w:val="003777"/>
          <w:w w:val="105"/>
        </w:rPr>
        <w:t> y</w:t>
      </w:r>
      <w:r>
        <w:rPr>
          <w:rFonts w:ascii="Century Gothic" w:hAnsi="Century Gothic"/>
          <w:color w:val="003777"/>
          <w:w w:val="105"/>
        </w:rPr>
        <w:t> reactivó</w:t>
      </w:r>
      <w:r>
        <w:rPr>
          <w:rFonts w:ascii="Century Gothic" w:hAnsi="Century Gothic"/>
          <w:color w:val="003777"/>
          <w:w w:val="105"/>
        </w:rPr>
        <w:t> la estación</w:t>
      </w:r>
      <w:r>
        <w:rPr>
          <w:rFonts w:ascii="Century Gothic" w:hAnsi="Century Gothic"/>
          <w:color w:val="003777"/>
          <w:w w:val="105"/>
        </w:rPr>
        <w:t> de</w:t>
      </w:r>
      <w:r>
        <w:rPr>
          <w:rFonts w:ascii="Century Gothic" w:hAnsi="Century Gothic"/>
          <w:color w:val="003777"/>
          <w:w w:val="105"/>
        </w:rPr>
        <w:t> bombeo</w:t>
      </w:r>
      <w:r>
        <w:rPr>
          <w:rFonts w:ascii="Century Gothic" w:hAnsi="Century Gothic"/>
          <w:color w:val="003777"/>
          <w:w w:val="105"/>
        </w:rPr>
        <w:t> del</w:t>
      </w:r>
      <w:r>
        <w:rPr>
          <w:rFonts w:ascii="Century Gothic" w:hAnsi="Century Gothic"/>
          <w:color w:val="003777"/>
          <w:w w:val="105"/>
        </w:rPr>
        <w:t> municipio</w:t>
      </w:r>
      <w:r>
        <w:rPr>
          <w:rFonts w:ascii="Century Gothic" w:hAnsi="Century Gothic"/>
          <w:color w:val="003777"/>
          <w:w w:val="105"/>
        </w:rPr>
        <w:t> de</w:t>
      </w:r>
      <w:r>
        <w:rPr>
          <w:rFonts w:ascii="Century Gothic" w:hAnsi="Century Gothic"/>
          <w:color w:val="003777"/>
          <w:w w:val="105"/>
        </w:rPr>
        <w:t> Guaymate,</w:t>
      </w:r>
      <w:r>
        <w:rPr>
          <w:rFonts w:ascii="Century Gothic" w:hAnsi="Century Gothic"/>
          <w:color w:val="003777"/>
          <w:w w:val="105"/>
        </w:rPr>
        <w:t> la</w:t>
      </w:r>
      <w:r>
        <w:rPr>
          <w:rFonts w:ascii="Century Gothic" w:hAnsi="Century Gothic"/>
          <w:color w:val="003777"/>
          <w:w w:val="105"/>
        </w:rPr>
        <w:t> cual</w:t>
      </w:r>
      <w:r>
        <w:rPr>
          <w:rFonts w:ascii="Century Gothic" w:hAnsi="Century Gothic"/>
          <w:color w:val="003777"/>
          <w:w w:val="105"/>
        </w:rPr>
        <w:t> se encontraba</w:t>
      </w:r>
      <w:r>
        <w:rPr>
          <w:rFonts w:ascii="Century Gothic" w:hAnsi="Century Gothic"/>
          <w:color w:val="003777"/>
          <w:spacing w:val="-21"/>
          <w:w w:val="105"/>
        </w:rPr>
        <w:t> </w:t>
      </w:r>
      <w:r>
        <w:rPr>
          <w:rFonts w:ascii="Century Gothic" w:hAnsi="Century Gothic"/>
          <w:color w:val="003777"/>
          <w:w w:val="105"/>
        </w:rPr>
        <w:t>fuera</w:t>
      </w:r>
      <w:r>
        <w:rPr>
          <w:rFonts w:ascii="Century Gothic" w:hAnsi="Century Gothic"/>
          <w:color w:val="003777"/>
          <w:spacing w:val="-21"/>
          <w:w w:val="105"/>
        </w:rPr>
        <w:t> </w:t>
      </w:r>
      <w:r>
        <w:rPr>
          <w:rFonts w:ascii="Century Gothic" w:hAnsi="Century Gothic"/>
          <w:color w:val="003777"/>
          <w:w w:val="105"/>
        </w:rPr>
        <w:t>de</w:t>
      </w:r>
      <w:r>
        <w:rPr>
          <w:rFonts w:ascii="Century Gothic" w:hAnsi="Century Gothic"/>
          <w:color w:val="003777"/>
          <w:spacing w:val="-21"/>
          <w:w w:val="105"/>
        </w:rPr>
        <w:t> </w:t>
      </w:r>
      <w:r>
        <w:rPr>
          <w:rFonts w:ascii="Century Gothic" w:hAnsi="Century Gothic"/>
          <w:color w:val="003777"/>
          <w:w w:val="105"/>
        </w:rPr>
        <w:t>servicio</w:t>
      </w:r>
      <w:r>
        <w:rPr>
          <w:rFonts w:ascii="Century Gothic" w:hAnsi="Century Gothic"/>
          <w:color w:val="003777"/>
          <w:spacing w:val="-21"/>
          <w:w w:val="105"/>
        </w:rPr>
        <w:t> </w:t>
      </w:r>
      <w:r>
        <w:rPr>
          <w:rFonts w:ascii="Century Gothic" w:hAnsi="Century Gothic"/>
          <w:color w:val="003777"/>
          <w:w w:val="105"/>
        </w:rPr>
        <w:t>debido</w:t>
      </w:r>
      <w:r>
        <w:rPr>
          <w:rFonts w:ascii="Century Gothic" w:hAnsi="Century Gothic"/>
          <w:color w:val="003777"/>
          <w:spacing w:val="-21"/>
          <w:w w:val="105"/>
        </w:rPr>
        <w:t> </w:t>
      </w:r>
      <w:r>
        <w:rPr>
          <w:rFonts w:ascii="Century Gothic" w:hAnsi="Century Gothic"/>
          <w:color w:val="003777"/>
          <w:w w:val="105"/>
        </w:rPr>
        <w:t>a</w:t>
      </w:r>
      <w:r>
        <w:rPr>
          <w:rFonts w:ascii="Century Gothic" w:hAnsi="Century Gothic"/>
          <w:color w:val="003777"/>
          <w:spacing w:val="-21"/>
          <w:w w:val="105"/>
        </w:rPr>
        <w:t> </w:t>
      </w:r>
      <w:r>
        <w:rPr>
          <w:rFonts w:ascii="Century Gothic" w:hAnsi="Century Gothic"/>
          <w:color w:val="003777"/>
          <w:w w:val="105"/>
        </w:rPr>
        <w:t>fallos</w:t>
      </w:r>
      <w:r>
        <w:rPr>
          <w:rFonts w:ascii="Century Gothic" w:hAnsi="Century Gothic"/>
          <w:color w:val="003777"/>
          <w:spacing w:val="-21"/>
          <w:w w:val="105"/>
        </w:rPr>
        <w:t> </w:t>
      </w:r>
      <w:r>
        <w:rPr>
          <w:rFonts w:ascii="Century Gothic" w:hAnsi="Century Gothic"/>
          <w:color w:val="003777"/>
          <w:w w:val="105"/>
        </w:rPr>
        <w:t>eléctricos.</w:t>
      </w:r>
    </w:p>
    <w:p>
      <w:pPr>
        <w:pStyle w:val="BodyText"/>
        <w:spacing w:line="196" w:lineRule="auto" w:before="294"/>
        <w:ind w:left="1127" w:right="1125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3777"/>
          <w:w w:val="110"/>
        </w:rPr>
        <w:t>Concluidos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los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trabajos,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se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inició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de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inmediato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el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bombeo</w:t>
      </w:r>
      <w:r>
        <w:rPr>
          <w:rFonts w:ascii="Century Gothic" w:hAnsi="Century Gothic"/>
          <w:color w:val="003777"/>
          <w:spacing w:val="-21"/>
          <w:w w:val="110"/>
        </w:rPr>
        <w:t> </w:t>
      </w:r>
      <w:r>
        <w:rPr>
          <w:rFonts w:ascii="Century Gothic" w:hAnsi="Century Gothic"/>
          <w:color w:val="003777"/>
          <w:w w:val="110"/>
        </w:rPr>
        <w:t>de agua</w:t>
      </w:r>
      <w:r>
        <w:rPr>
          <w:rFonts w:ascii="Century Gothic" w:hAnsi="Century Gothic"/>
          <w:color w:val="003777"/>
          <w:w w:val="110"/>
        </w:rPr>
        <w:t> hacia</w:t>
      </w:r>
      <w:r>
        <w:rPr>
          <w:rFonts w:ascii="Century Gothic" w:hAnsi="Century Gothic"/>
          <w:color w:val="003777"/>
          <w:w w:val="110"/>
        </w:rPr>
        <w:t> la</w:t>
      </w:r>
      <w:r>
        <w:rPr>
          <w:rFonts w:ascii="Century Gothic" w:hAnsi="Century Gothic"/>
          <w:color w:val="003777"/>
          <w:w w:val="110"/>
        </w:rPr>
        <w:t> comunidad,</w:t>
      </w:r>
      <w:r>
        <w:rPr>
          <w:rFonts w:ascii="Century Gothic" w:hAnsi="Century Gothic"/>
          <w:color w:val="003777"/>
          <w:w w:val="110"/>
        </w:rPr>
        <w:t> restableciendo</w:t>
      </w:r>
      <w:r>
        <w:rPr>
          <w:rFonts w:ascii="Century Gothic" w:hAnsi="Century Gothic"/>
          <w:color w:val="003777"/>
          <w:w w:val="110"/>
        </w:rPr>
        <w:t> el</w:t>
      </w:r>
      <w:r>
        <w:rPr>
          <w:rFonts w:ascii="Century Gothic" w:hAnsi="Century Gothic"/>
          <w:color w:val="003777"/>
          <w:w w:val="110"/>
        </w:rPr>
        <w:t> servicio</w:t>
      </w:r>
      <w:r>
        <w:rPr>
          <w:rFonts w:ascii="Century Gothic" w:hAnsi="Century Gothic"/>
          <w:color w:val="003777"/>
          <w:w w:val="110"/>
        </w:rPr>
        <w:t> con </w:t>
      </w:r>
      <w:r>
        <w:rPr>
          <w:rFonts w:ascii="Century Gothic" w:hAnsi="Century Gothic"/>
          <w:color w:val="003777"/>
          <w:spacing w:val="-2"/>
          <w:w w:val="110"/>
        </w:rPr>
        <w:t>normalidad.</w:t>
      </w:r>
    </w:p>
    <w:p>
      <w:pPr>
        <w:pStyle w:val="BodyText"/>
        <w:spacing w:line="196" w:lineRule="auto" w:before="296"/>
        <w:ind w:left="1127" w:right="1125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3777"/>
          <w:w w:val="110"/>
        </w:rPr>
        <w:t>Nuestro</w:t>
      </w:r>
      <w:r>
        <w:rPr>
          <w:rFonts w:ascii="Century Gothic" w:hAnsi="Century Gothic"/>
          <w:color w:val="003777"/>
          <w:spacing w:val="-7"/>
          <w:w w:val="110"/>
        </w:rPr>
        <w:t> </w:t>
      </w:r>
      <w:r>
        <w:rPr>
          <w:rFonts w:ascii="Century Gothic" w:hAnsi="Century Gothic"/>
          <w:color w:val="003777"/>
          <w:w w:val="110"/>
        </w:rPr>
        <w:t>director</w:t>
      </w:r>
      <w:r>
        <w:rPr>
          <w:rFonts w:ascii="Century Gothic" w:hAnsi="Century Gothic"/>
          <w:color w:val="003777"/>
          <w:spacing w:val="-7"/>
          <w:w w:val="110"/>
        </w:rPr>
        <w:t> </w:t>
      </w:r>
      <w:r>
        <w:rPr>
          <w:rFonts w:ascii="Century Gothic" w:hAnsi="Century Gothic"/>
          <w:color w:val="003777"/>
          <w:w w:val="110"/>
        </w:rPr>
        <w:t>general,</w:t>
      </w:r>
      <w:r>
        <w:rPr>
          <w:rFonts w:ascii="Century Gothic" w:hAnsi="Century Gothic"/>
          <w:color w:val="003777"/>
          <w:spacing w:val="-7"/>
          <w:w w:val="110"/>
        </w:rPr>
        <w:t> </w:t>
      </w:r>
      <w:r>
        <w:rPr>
          <w:rFonts w:ascii="Century Gothic" w:hAnsi="Century Gothic"/>
          <w:color w:val="003777"/>
          <w:w w:val="110"/>
        </w:rPr>
        <w:t>Ing.</w:t>
      </w:r>
      <w:r>
        <w:rPr>
          <w:rFonts w:ascii="Century Gothic" w:hAnsi="Century Gothic"/>
          <w:color w:val="003777"/>
          <w:spacing w:val="-7"/>
          <w:w w:val="110"/>
        </w:rPr>
        <w:t> </w:t>
      </w:r>
      <w:r>
        <w:rPr>
          <w:rFonts w:ascii="Century Gothic" w:hAnsi="Century Gothic"/>
          <w:color w:val="003777"/>
          <w:w w:val="110"/>
        </w:rPr>
        <w:t>Dolores</w:t>
      </w:r>
      <w:r>
        <w:rPr>
          <w:rFonts w:ascii="Century Gothic" w:hAnsi="Century Gothic"/>
          <w:color w:val="003777"/>
          <w:spacing w:val="-7"/>
          <w:w w:val="110"/>
        </w:rPr>
        <w:t> </w:t>
      </w:r>
      <w:r>
        <w:rPr>
          <w:rFonts w:ascii="Century Gothic" w:hAnsi="Century Gothic"/>
          <w:color w:val="003777"/>
          <w:w w:val="110"/>
        </w:rPr>
        <w:t>Núñez,</w:t>
      </w:r>
      <w:r>
        <w:rPr>
          <w:rFonts w:ascii="Century Gothic" w:hAnsi="Century Gothic"/>
          <w:color w:val="003777"/>
          <w:spacing w:val="-7"/>
          <w:w w:val="110"/>
        </w:rPr>
        <w:t> </w:t>
      </w:r>
      <w:r>
        <w:rPr>
          <w:rFonts w:ascii="Century Gothic" w:hAnsi="Century Gothic"/>
          <w:color w:val="003777"/>
          <w:w w:val="110"/>
        </w:rPr>
        <w:t>agradece</w:t>
      </w:r>
      <w:r>
        <w:rPr>
          <w:rFonts w:ascii="Century Gothic" w:hAnsi="Century Gothic"/>
          <w:color w:val="003777"/>
          <w:spacing w:val="-7"/>
          <w:w w:val="110"/>
        </w:rPr>
        <w:t> </w:t>
      </w:r>
      <w:r>
        <w:rPr>
          <w:rFonts w:ascii="Century Gothic" w:hAnsi="Century Gothic"/>
          <w:color w:val="003777"/>
          <w:w w:val="110"/>
        </w:rPr>
        <w:t>a</w:t>
      </w:r>
      <w:r>
        <w:rPr>
          <w:rFonts w:ascii="Century Gothic" w:hAnsi="Century Gothic"/>
          <w:color w:val="003777"/>
          <w:spacing w:val="-7"/>
          <w:w w:val="110"/>
        </w:rPr>
        <w:t> </w:t>
      </w:r>
      <w:r>
        <w:rPr>
          <w:rFonts w:ascii="Century Gothic" w:hAnsi="Century Gothic"/>
          <w:color w:val="003777"/>
          <w:w w:val="110"/>
        </w:rPr>
        <w:t>los </w:t>
      </w:r>
      <w:r>
        <w:rPr>
          <w:rFonts w:ascii="Century Gothic" w:hAnsi="Century Gothic"/>
          <w:color w:val="003777"/>
        </w:rPr>
        <w:t>munícipes</w:t>
      </w:r>
      <w:r>
        <w:rPr>
          <w:rFonts w:ascii="Century Gothic" w:hAnsi="Century Gothic"/>
          <w:color w:val="003777"/>
          <w:spacing w:val="40"/>
        </w:rPr>
        <w:t> </w:t>
      </w:r>
      <w:r>
        <w:rPr>
          <w:rFonts w:ascii="Century Gothic" w:hAnsi="Century Gothic"/>
          <w:color w:val="003777"/>
        </w:rPr>
        <w:t>su</w:t>
      </w:r>
      <w:r>
        <w:rPr>
          <w:rFonts w:ascii="Century Gothic" w:hAnsi="Century Gothic"/>
          <w:color w:val="003777"/>
          <w:spacing w:val="40"/>
        </w:rPr>
        <w:t> </w:t>
      </w:r>
      <w:r>
        <w:rPr>
          <w:rFonts w:ascii="Century Gothic" w:hAnsi="Century Gothic"/>
          <w:color w:val="003777"/>
        </w:rPr>
        <w:t>comprensión,</w:t>
      </w:r>
      <w:r>
        <w:rPr>
          <w:rFonts w:ascii="Century Gothic" w:hAnsi="Century Gothic"/>
          <w:color w:val="003777"/>
          <w:spacing w:val="40"/>
        </w:rPr>
        <w:t> </w:t>
      </w:r>
      <w:r>
        <w:rPr>
          <w:rFonts w:ascii="Century Gothic" w:hAnsi="Century Gothic"/>
          <w:color w:val="003777"/>
        </w:rPr>
        <w:t>paciencia</w:t>
      </w:r>
      <w:r>
        <w:rPr>
          <w:rFonts w:ascii="Century Gothic" w:hAnsi="Century Gothic"/>
          <w:color w:val="003777"/>
          <w:spacing w:val="40"/>
        </w:rPr>
        <w:t> </w:t>
      </w:r>
      <w:r>
        <w:rPr>
          <w:rFonts w:ascii="Century Gothic" w:hAnsi="Century Gothic"/>
          <w:color w:val="003777"/>
        </w:rPr>
        <w:t>y</w:t>
      </w:r>
      <w:r>
        <w:rPr>
          <w:rFonts w:ascii="Century Gothic" w:hAnsi="Century Gothic"/>
          <w:color w:val="003777"/>
          <w:spacing w:val="40"/>
        </w:rPr>
        <w:t> </w:t>
      </w:r>
      <w:r>
        <w:rPr>
          <w:rFonts w:ascii="Century Gothic" w:hAnsi="Century Gothic"/>
          <w:color w:val="003777"/>
        </w:rPr>
        <w:t>colaboración</w:t>
      </w:r>
      <w:r>
        <w:rPr>
          <w:rFonts w:ascii="Century Gothic" w:hAnsi="Century Gothic"/>
          <w:color w:val="003777"/>
          <w:spacing w:val="40"/>
        </w:rPr>
        <w:t> </w:t>
      </w:r>
      <w:r>
        <w:rPr>
          <w:rFonts w:ascii="Century Gothic" w:hAnsi="Century Gothic"/>
          <w:color w:val="003777"/>
        </w:rPr>
        <w:t>durante</w:t>
      </w:r>
      <w:r>
        <w:rPr>
          <w:rFonts w:ascii="Century Gothic" w:hAnsi="Century Gothic"/>
          <w:color w:val="003777"/>
          <w:spacing w:val="40"/>
          <w:w w:val="110"/>
        </w:rPr>
        <w:t> </w:t>
      </w:r>
      <w:r>
        <w:rPr>
          <w:rFonts w:ascii="Century Gothic" w:hAnsi="Century Gothic"/>
          <w:color w:val="003777"/>
          <w:w w:val="110"/>
        </w:rPr>
        <w:t>el</w:t>
      </w:r>
      <w:r>
        <w:rPr>
          <w:rFonts w:ascii="Century Gothic" w:hAnsi="Century Gothic"/>
          <w:color w:val="003777"/>
          <w:spacing w:val="-22"/>
          <w:w w:val="110"/>
        </w:rPr>
        <w:t> </w:t>
      </w:r>
      <w:r>
        <w:rPr>
          <w:rFonts w:ascii="Century Gothic" w:hAnsi="Century Gothic"/>
          <w:color w:val="003777"/>
          <w:w w:val="110"/>
        </w:rPr>
        <w:t>tiempo</w:t>
      </w:r>
      <w:r>
        <w:rPr>
          <w:rFonts w:ascii="Century Gothic" w:hAnsi="Century Gothic"/>
          <w:color w:val="003777"/>
          <w:spacing w:val="-22"/>
          <w:w w:val="110"/>
        </w:rPr>
        <w:t> </w:t>
      </w:r>
      <w:r>
        <w:rPr>
          <w:rFonts w:ascii="Century Gothic" w:hAnsi="Century Gothic"/>
          <w:color w:val="003777"/>
          <w:w w:val="110"/>
        </w:rPr>
        <w:t>que</w:t>
      </w:r>
      <w:r>
        <w:rPr>
          <w:rFonts w:ascii="Century Gothic" w:hAnsi="Century Gothic"/>
          <w:color w:val="003777"/>
          <w:spacing w:val="-22"/>
          <w:w w:val="110"/>
        </w:rPr>
        <w:t> </w:t>
      </w:r>
      <w:r>
        <w:rPr>
          <w:rFonts w:ascii="Century Gothic" w:hAnsi="Century Gothic"/>
          <w:color w:val="003777"/>
          <w:w w:val="110"/>
        </w:rPr>
        <w:t>duró</w:t>
      </w:r>
      <w:r>
        <w:rPr>
          <w:rFonts w:ascii="Century Gothic" w:hAnsi="Century Gothic"/>
          <w:color w:val="003777"/>
          <w:spacing w:val="-22"/>
          <w:w w:val="110"/>
        </w:rPr>
        <w:t> </w:t>
      </w:r>
      <w:r>
        <w:rPr>
          <w:rFonts w:ascii="Century Gothic" w:hAnsi="Century Gothic"/>
          <w:color w:val="003777"/>
          <w:w w:val="110"/>
        </w:rPr>
        <w:t>la</w:t>
      </w:r>
      <w:r>
        <w:rPr>
          <w:rFonts w:ascii="Century Gothic" w:hAnsi="Century Gothic"/>
          <w:color w:val="003777"/>
          <w:spacing w:val="-22"/>
          <w:w w:val="110"/>
        </w:rPr>
        <w:t> </w:t>
      </w:r>
      <w:r>
        <w:rPr>
          <w:rFonts w:ascii="Century Gothic" w:hAnsi="Century Gothic"/>
          <w:color w:val="003777"/>
          <w:w w:val="110"/>
        </w:rPr>
        <w:t>interrupción.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59"/>
        <w:rPr>
          <w:rFonts w:ascii="Century Gothic"/>
          <w:sz w:val="20"/>
        </w:rPr>
      </w:pPr>
      <w:r>
        <w:rPr>
          <w:rFonts w:ascii="Century Gothic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2920051</wp:posOffset>
                </wp:positionH>
                <wp:positionV relativeFrom="paragraph">
                  <wp:posOffset>208840</wp:posOffset>
                </wp:positionV>
                <wp:extent cx="152336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25278pt;margin-top:16.444166pt;width:119.95pt;height:.1pt;mso-position-horizontal-relative:page;mso-position-vertical-relative:paragraph;z-index:-15723520;mso-wrap-distance-left:0;mso-wrap-distance-right:0" id="docshape28" coordorigin="4599,329" coordsize="2399,0" path="m4599,329l6997,329e" filled="false" stroked="true" strokeweight="6.002265pt" strokecolor="#d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entury Gothic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679112</wp:posOffset>
            </wp:positionH>
            <wp:positionV relativeFrom="paragraph">
              <wp:posOffset>536303</wp:posOffset>
            </wp:positionV>
            <wp:extent cx="6229895" cy="4220241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895" cy="4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6"/>
        <w:rPr>
          <w:rFonts w:ascii="Century Gothic"/>
          <w:sz w:val="20"/>
        </w:rPr>
      </w:pPr>
    </w:p>
    <w:p>
      <w:pPr>
        <w:pStyle w:val="BodyText"/>
        <w:spacing w:after="0"/>
        <w:rPr>
          <w:rFonts w:ascii="Century Gothic"/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rFonts w:ascii="Century Gothic"/>
          <w:sz w:val="25"/>
        </w:rPr>
      </w:pPr>
      <w:r>
        <w:rPr>
          <w:rFonts w:ascii="Century Gothic"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496704">
                <wp:simplePos x="0" y="0"/>
                <wp:positionH relativeFrom="page">
                  <wp:posOffset>0</wp:posOffset>
                </wp:positionH>
                <wp:positionV relativeFrom="page">
                  <wp:posOffset>1400723</wp:posOffset>
                </wp:positionV>
                <wp:extent cx="7562850" cy="92964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62850" cy="9296400"/>
                          <a:chExt cx="7562850" cy="92964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416976"/>
                            <a:ext cx="7562850" cy="887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879205">
                                <a:moveTo>
                                  <a:pt x="7562837" y="5393779"/>
                                </a:moveTo>
                                <a:lnTo>
                                  <a:pt x="0" y="5393779"/>
                                </a:lnTo>
                                <a:lnTo>
                                  <a:pt x="0" y="8850668"/>
                                </a:lnTo>
                                <a:lnTo>
                                  <a:pt x="0" y="8878862"/>
                                </a:lnTo>
                                <a:lnTo>
                                  <a:pt x="7562837" y="8878862"/>
                                </a:lnTo>
                                <a:lnTo>
                                  <a:pt x="7562837" y="8850706"/>
                                </a:lnTo>
                                <a:lnTo>
                                  <a:pt x="7562837" y="5393779"/>
                                </a:lnTo>
                                <a:close/>
                              </a:path>
                              <a:path w="7562850" h="887920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2769"/>
                                </a:lnTo>
                                <a:lnTo>
                                  <a:pt x="0" y="2215972"/>
                                </a:lnTo>
                                <a:lnTo>
                                  <a:pt x="7562837" y="2215972"/>
                                </a:lnTo>
                                <a:lnTo>
                                  <a:pt x="7562837" y="199276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83" y="0"/>
                            <a:ext cx="2706121" cy="3392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294" y="2545857"/>
                            <a:ext cx="2725177" cy="3525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1367"/>
                            <a:ext cx="3620780" cy="2772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110.293213pt;width:595.5pt;height:732pt;mso-position-horizontal-relative:page;mso-position-vertical-relative:page;z-index:-15819776" id="docshapegroup29" coordorigin="0,2206" coordsize="11910,14640">
                <v:shape style="position:absolute;left:0;top:2862;width:11910;height:13983" id="docshape30" coordorigin="0,2863" coordsize="11910,13983" path="m11910,11357l0,11357,0,16801,0,16801,0,16845,11910,16845,11910,16801,11910,16801,11910,11357xm11910,2863l0,2863,0,6001,0,6352,11910,6352,11910,6001,11910,2863xe" filled="true" fillcolor="#003777" stroked="false">
                  <v:path arrowok="t"/>
                  <v:fill type="solid"/>
                </v:shape>
                <v:shape style="position:absolute;left:802;top:2205;width:4262;height:5342" type="#_x0000_t75" id="docshape31" stroked="false">
                  <v:imagedata r:id="rId12" o:title=""/>
                </v:shape>
                <v:shape style="position:absolute;left:7189;top:6215;width:4292;height:5553" type="#_x0000_t75" id="docshape32" stroked="false">
                  <v:imagedata r:id="rId13" o:title=""/>
                </v:shape>
                <v:shape style="position:absolute;left:0;top:11704;width:5703;height:4367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rPr>
          <w:rFonts w:ascii="Century Gothic"/>
          <w:sz w:val="25"/>
        </w:rPr>
      </w:pPr>
    </w:p>
    <w:p>
      <w:pPr>
        <w:pStyle w:val="BodyText"/>
        <w:spacing w:before="238"/>
        <w:rPr>
          <w:rFonts w:ascii="Century Gothic"/>
          <w:sz w:val="25"/>
        </w:rPr>
      </w:pPr>
    </w:p>
    <w:p>
      <w:pPr>
        <w:spacing w:line="216" w:lineRule="auto" w:before="0"/>
        <w:ind w:left="5695" w:right="344" w:firstLine="0"/>
        <w:jc w:val="both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ragraph">
                  <wp:posOffset>-2487817</wp:posOffset>
                </wp:positionV>
                <wp:extent cx="7562850" cy="126873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195.891144pt;width:595.5pt;height:99.9pt;mso-position-horizontal-relative:page;mso-position-vertical-relative:paragraph;z-index:15735808" id="docshapegroup34" coordorigin="0,-3918" coordsize="11910,1998">
                <v:shape style="position:absolute;left:4734;top:-2701;width:2461;height:781" type="#_x0000_t75" id="docshape35" stroked="false">
                  <v:imagedata r:id="rId5" o:title=""/>
                </v:shape>
                <v:shape style="position:absolute;left:0;top:-3918;width:11910;height:1857" id="docshape36" coordorigin="0,-3918" coordsize="11910,1857" path="m11910,-3918l0,-3918,0,-2381,0,-2062,11910,-2062,11910,-2381,11910,-3918xe" filled="true" fillcolor="#003777" stroked="false">
                  <v:path arrowok="t"/>
                  <v:fill type="solid"/>
                </v:shape>
                <v:shape style="position:absolute;left:4598;top:-3456;width:2717;height:871" type="#_x0000_t75" id="docshape37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  <w:sz w:val="25"/>
        </w:rPr>
        <w:t>Este</w:t>
      </w:r>
      <w:r>
        <w:rPr>
          <w:color w:val="FFFFFF"/>
          <w:w w:val="105"/>
          <w:sz w:val="25"/>
        </w:rPr>
        <w:t> 25</w:t>
      </w:r>
      <w:r>
        <w:rPr>
          <w:color w:val="FFFFFF"/>
          <w:w w:val="105"/>
          <w:sz w:val="25"/>
        </w:rPr>
        <w:t> de</w:t>
      </w:r>
      <w:r>
        <w:rPr>
          <w:color w:val="FFFFFF"/>
          <w:w w:val="105"/>
          <w:sz w:val="25"/>
        </w:rPr>
        <w:t> Mayo</w:t>
      </w:r>
      <w:r>
        <w:rPr>
          <w:color w:val="FFFFFF"/>
          <w:w w:val="105"/>
          <w:sz w:val="25"/>
        </w:rPr>
        <w:t> celebramos</w:t>
      </w:r>
      <w:r>
        <w:rPr>
          <w:color w:val="FFFFFF"/>
          <w:w w:val="105"/>
          <w:sz w:val="25"/>
        </w:rPr>
        <w:t> el</w:t>
      </w:r>
      <w:r>
        <w:rPr>
          <w:color w:val="FFFFFF"/>
          <w:w w:val="105"/>
          <w:sz w:val="25"/>
        </w:rPr>
        <w:t> día</w:t>
      </w:r>
      <w:r>
        <w:rPr>
          <w:color w:val="FFFFFF"/>
          <w:w w:val="105"/>
          <w:sz w:val="25"/>
        </w:rPr>
        <w:t> de</w:t>
      </w:r>
      <w:r>
        <w:rPr>
          <w:color w:val="FFFFFF"/>
          <w:w w:val="105"/>
          <w:sz w:val="25"/>
        </w:rPr>
        <w:t> las madres dominicanas. Celebramos su fuerza, su amor incondicional y la magia cotidiana con la que transforman cada día.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48"/>
        <w:rPr>
          <w:sz w:val="21"/>
        </w:rPr>
      </w:pPr>
    </w:p>
    <w:p>
      <w:pPr>
        <w:spacing w:line="213" w:lineRule="auto" w:before="1"/>
        <w:ind w:left="360" w:right="5578" w:firstLine="0"/>
        <w:jc w:val="both"/>
        <w:rPr>
          <w:sz w:val="21"/>
        </w:rPr>
      </w:pPr>
      <w:r>
        <w:rPr>
          <w:color w:val="003777"/>
          <w:sz w:val="21"/>
        </w:rPr>
        <w:t>Nuestro Director General, Ing. Dolores Núñez, recibió </w:t>
      </w:r>
      <w:r>
        <w:rPr>
          <w:color w:val="003777"/>
          <w:sz w:val="21"/>
        </w:rPr>
        <w:t>en </w:t>
      </w:r>
      <w:r>
        <w:rPr>
          <w:color w:val="003777"/>
          <w:w w:val="105"/>
          <w:sz w:val="21"/>
        </w:rPr>
        <w:t>su</w:t>
      </w:r>
      <w:r>
        <w:rPr>
          <w:color w:val="003777"/>
          <w:w w:val="105"/>
          <w:sz w:val="21"/>
        </w:rPr>
        <w:t> despacho</w:t>
      </w:r>
      <w:r>
        <w:rPr>
          <w:color w:val="003777"/>
          <w:w w:val="105"/>
          <w:sz w:val="21"/>
        </w:rPr>
        <w:t> a</w:t>
      </w:r>
      <w:r>
        <w:rPr>
          <w:color w:val="003777"/>
          <w:w w:val="105"/>
          <w:sz w:val="21"/>
        </w:rPr>
        <w:t> representantes</w:t>
      </w:r>
      <w:r>
        <w:rPr>
          <w:color w:val="003777"/>
          <w:w w:val="105"/>
          <w:sz w:val="21"/>
        </w:rPr>
        <w:t> del</w:t>
      </w:r>
      <w:r>
        <w:rPr>
          <w:color w:val="003777"/>
          <w:w w:val="105"/>
          <w:sz w:val="21"/>
        </w:rPr>
        <w:t> Club</w:t>
      </w:r>
      <w:r>
        <w:rPr>
          <w:color w:val="003777"/>
          <w:w w:val="105"/>
          <w:sz w:val="21"/>
        </w:rPr>
        <w:t> Deportivo Virgilio Castillo “Chola”, quienes presentaron el trofeo conquistado</w:t>
      </w:r>
      <w:r>
        <w:rPr>
          <w:color w:val="003777"/>
          <w:w w:val="105"/>
          <w:sz w:val="21"/>
        </w:rPr>
        <w:t> en</w:t>
      </w:r>
      <w:r>
        <w:rPr>
          <w:color w:val="003777"/>
          <w:w w:val="105"/>
          <w:sz w:val="21"/>
        </w:rPr>
        <w:t> su</w:t>
      </w:r>
      <w:r>
        <w:rPr>
          <w:color w:val="003777"/>
          <w:w w:val="105"/>
          <w:sz w:val="21"/>
        </w:rPr>
        <w:t> más</w:t>
      </w:r>
      <w:r>
        <w:rPr>
          <w:color w:val="003777"/>
          <w:w w:val="105"/>
          <w:sz w:val="21"/>
        </w:rPr>
        <w:t> reciente</w:t>
      </w:r>
      <w:r>
        <w:rPr>
          <w:color w:val="003777"/>
          <w:w w:val="105"/>
          <w:sz w:val="21"/>
        </w:rPr>
        <w:t> participación</w:t>
      </w:r>
      <w:r>
        <w:rPr>
          <w:color w:val="003777"/>
          <w:spacing w:val="40"/>
          <w:w w:val="105"/>
          <w:sz w:val="21"/>
        </w:rPr>
        <w:t> </w:t>
      </w:r>
      <w:r>
        <w:rPr>
          <w:color w:val="003777"/>
          <w:spacing w:val="-2"/>
          <w:w w:val="105"/>
          <w:sz w:val="21"/>
        </w:rPr>
        <w:t>deportiva.</w:t>
      </w:r>
    </w:p>
    <w:p>
      <w:pPr>
        <w:spacing w:line="213" w:lineRule="auto" w:before="292"/>
        <w:ind w:left="360" w:right="5578" w:firstLine="0"/>
        <w:jc w:val="both"/>
        <w:rPr>
          <w:sz w:val="21"/>
        </w:rPr>
      </w:pPr>
      <w:r>
        <w:rPr>
          <w:color w:val="003777"/>
          <w:w w:val="105"/>
          <w:sz w:val="21"/>
        </w:rPr>
        <w:t>Núñez</w:t>
      </w:r>
      <w:r>
        <w:rPr>
          <w:color w:val="003777"/>
          <w:w w:val="105"/>
          <w:sz w:val="21"/>
        </w:rPr>
        <w:t> felicitó</w:t>
      </w:r>
      <w:r>
        <w:rPr>
          <w:color w:val="003777"/>
          <w:w w:val="105"/>
          <w:sz w:val="21"/>
        </w:rPr>
        <w:t> al</w:t>
      </w:r>
      <w:r>
        <w:rPr>
          <w:color w:val="003777"/>
          <w:w w:val="105"/>
          <w:sz w:val="21"/>
        </w:rPr>
        <w:t> club</w:t>
      </w:r>
      <w:r>
        <w:rPr>
          <w:color w:val="003777"/>
          <w:w w:val="105"/>
          <w:sz w:val="21"/>
        </w:rPr>
        <w:t> por</w:t>
      </w:r>
      <w:r>
        <w:rPr>
          <w:color w:val="003777"/>
          <w:w w:val="105"/>
          <w:sz w:val="21"/>
        </w:rPr>
        <w:t> su</w:t>
      </w:r>
      <w:r>
        <w:rPr>
          <w:color w:val="003777"/>
          <w:w w:val="105"/>
          <w:sz w:val="21"/>
        </w:rPr>
        <w:t> destacada</w:t>
      </w:r>
      <w:r>
        <w:rPr>
          <w:color w:val="003777"/>
          <w:w w:val="105"/>
          <w:sz w:val="21"/>
        </w:rPr>
        <w:t> actuación</w:t>
      </w:r>
      <w:r>
        <w:rPr>
          <w:color w:val="003777"/>
          <w:w w:val="105"/>
          <w:sz w:val="21"/>
        </w:rPr>
        <w:t> y reafirmó</w:t>
      </w:r>
      <w:r>
        <w:rPr>
          <w:color w:val="003777"/>
          <w:w w:val="105"/>
          <w:sz w:val="21"/>
        </w:rPr>
        <w:t> su</w:t>
      </w:r>
      <w:r>
        <w:rPr>
          <w:color w:val="003777"/>
          <w:w w:val="105"/>
          <w:sz w:val="21"/>
        </w:rPr>
        <w:t> compromiso</w:t>
      </w:r>
      <w:r>
        <w:rPr>
          <w:color w:val="003777"/>
          <w:w w:val="105"/>
          <w:sz w:val="21"/>
        </w:rPr>
        <w:t> con</w:t>
      </w:r>
      <w:r>
        <w:rPr>
          <w:color w:val="003777"/>
          <w:w w:val="105"/>
          <w:sz w:val="21"/>
        </w:rPr>
        <w:t> el</w:t>
      </w:r>
      <w:r>
        <w:rPr>
          <w:color w:val="003777"/>
          <w:w w:val="105"/>
          <w:sz w:val="21"/>
        </w:rPr>
        <w:t> impulso</w:t>
      </w:r>
      <w:r>
        <w:rPr>
          <w:color w:val="003777"/>
          <w:w w:val="105"/>
          <w:sz w:val="21"/>
        </w:rPr>
        <w:t> al</w:t>
      </w:r>
      <w:r>
        <w:rPr>
          <w:color w:val="003777"/>
          <w:w w:val="105"/>
          <w:sz w:val="21"/>
        </w:rPr>
        <w:t> </w:t>
      </w:r>
      <w:r>
        <w:rPr>
          <w:color w:val="003777"/>
          <w:w w:val="105"/>
          <w:sz w:val="21"/>
        </w:rPr>
        <w:t>deporte local,</w:t>
      </w:r>
      <w:r>
        <w:rPr>
          <w:color w:val="003777"/>
          <w:w w:val="105"/>
          <w:sz w:val="21"/>
        </w:rPr>
        <w:t> expresando</w:t>
      </w:r>
      <w:r>
        <w:rPr>
          <w:color w:val="003777"/>
          <w:w w:val="105"/>
          <w:sz w:val="21"/>
        </w:rPr>
        <w:t> su</w:t>
      </w:r>
      <w:r>
        <w:rPr>
          <w:color w:val="003777"/>
          <w:w w:val="105"/>
          <w:sz w:val="21"/>
        </w:rPr>
        <w:t> firme</w:t>
      </w:r>
      <w:r>
        <w:rPr>
          <w:color w:val="003777"/>
          <w:w w:val="105"/>
          <w:sz w:val="21"/>
        </w:rPr>
        <w:t> apoyo</w:t>
      </w:r>
      <w:r>
        <w:rPr>
          <w:color w:val="003777"/>
          <w:w w:val="105"/>
          <w:sz w:val="21"/>
        </w:rPr>
        <w:t> a</w:t>
      </w:r>
      <w:r>
        <w:rPr>
          <w:color w:val="003777"/>
          <w:w w:val="105"/>
          <w:sz w:val="21"/>
        </w:rPr>
        <w:t> los</w:t>
      </w:r>
      <w:r>
        <w:rPr>
          <w:color w:val="003777"/>
          <w:w w:val="105"/>
          <w:sz w:val="21"/>
        </w:rPr>
        <w:t> atletas romanenses</w:t>
      </w:r>
      <w:r>
        <w:rPr>
          <w:color w:val="003777"/>
          <w:w w:val="105"/>
          <w:sz w:val="21"/>
        </w:rPr>
        <w:t> y</w:t>
      </w:r>
      <w:r>
        <w:rPr>
          <w:color w:val="003777"/>
          <w:w w:val="105"/>
          <w:sz w:val="21"/>
        </w:rPr>
        <w:t> su</w:t>
      </w:r>
      <w:r>
        <w:rPr>
          <w:color w:val="003777"/>
          <w:w w:val="105"/>
          <w:sz w:val="21"/>
        </w:rPr>
        <w:t> disposición</w:t>
      </w:r>
      <w:r>
        <w:rPr>
          <w:color w:val="003777"/>
          <w:w w:val="105"/>
          <w:sz w:val="21"/>
        </w:rPr>
        <w:t> a</w:t>
      </w:r>
      <w:r>
        <w:rPr>
          <w:color w:val="003777"/>
          <w:w w:val="105"/>
          <w:sz w:val="21"/>
        </w:rPr>
        <w:t> seguir</w:t>
      </w:r>
      <w:r>
        <w:rPr>
          <w:color w:val="003777"/>
          <w:w w:val="105"/>
          <w:sz w:val="21"/>
        </w:rPr>
        <w:t> construyendo juntos una cultura de éxito y superación a través del </w:t>
      </w:r>
      <w:r>
        <w:rPr>
          <w:color w:val="003777"/>
          <w:spacing w:val="-2"/>
          <w:w w:val="105"/>
          <w:sz w:val="21"/>
        </w:rPr>
        <w:t>deporte.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6"/>
        <w:rPr>
          <w:sz w:val="19"/>
        </w:rPr>
      </w:pPr>
    </w:p>
    <w:p>
      <w:pPr>
        <w:spacing w:line="220" w:lineRule="auto" w:before="0"/>
        <w:ind w:left="6026" w:right="343" w:firstLine="0"/>
        <w:jc w:val="both"/>
        <w:rPr>
          <w:sz w:val="19"/>
        </w:rPr>
      </w:pPr>
      <w:r>
        <w:rPr>
          <w:color w:val="FFFFFF"/>
          <w:w w:val="110"/>
          <w:sz w:val="19"/>
        </w:rPr>
        <w:t>Nuestro</w:t>
      </w:r>
      <w:r>
        <w:rPr>
          <w:color w:val="FFFFFF"/>
          <w:spacing w:val="-5"/>
          <w:w w:val="110"/>
          <w:sz w:val="19"/>
        </w:rPr>
        <w:t> </w:t>
      </w:r>
      <w:r>
        <w:rPr>
          <w:color w:val="FFFFFF"/>
          <w:w w:val="110"/>
          <w:sz w:val="19"/>
        </w:rPr>
        <w:t>Director</w:t>
      </w:r>
      <w:r>
        <w:rPr>
          <w:color w:val="FFFFFF"/>
          <w:spacing w:val="-5"/>
          <w:w w:val="110"/>
          <w:sz w:val="19"/>
        </w:rPr>
        <w:t> </w:t>
      </w:r>
      <w:r>
        <w:rPr>
          <w:color w:val="FFFFFF"/>
          <w:w w:val="110"/>
          <w:sz w:val="19"/>
        </w:rPr>
        <w:t>General,</w:t>
      </w:r>
      <w:r>
        <w:rPr>
          <w:color w:val="FFFFFF"/>
          <w:spacing w:val="-5"/>
          <w:w w:val="110"/>
          <w:sz w:val="19"/>
        </w:rPr>
        <w:t> </w:t>
      </w:r>
      <w:r>
        <w:rPr>
          <w:color w:val="FFFFFF"/>
          <w:w w:val="110"/>
          <w:sz w:val="19"/>
        </w:rPr>
        <w:t>Ing.</w:t>
      </w:r>
      <w:r>
        <w:rPr>
          <w:color w:val="FFFFFF"/>
          <w:spacing w:val="-5"/>
          <w:w w:val="110"/>
          <w:sz w:val="19"/>
        </w:rPr>
        <w:t> </w:t>
      </w:r>
      <w:r>
        <w:rPr>
          <w:color w:val="FFFFFF"/>
          <w:w w:val="110"/>
          <w:sz w:val="19"/>
        </w:rPr>
        <w:t>Dolores</w:t>
      </w:r>
      <w:r>
        <w:rPr>
          <w:color w:val="FFFFFF"/>
          <w:spacing w:val="-5"/>
          <w:w w:val="110"/>
          <w:sz w:val="19"/>
        </w:rPr>
        <w:t> </w:t>
      </w:r>
      <w:r>
        <w:rPr>
          <w:color w:val="FFFFFF"/>
          <w:w w:val="110"/>
          <w:sz w:val="19"/>
        </w:rPr>
        <w:t>Núñez,</w:t>
      </w:r>
      <w:r>
        <w:rPr>
          <w:color w:val="FFFFFF"/>
          <w:spacing w:val="-5"/>
          <w:w w:val="110"/>
          <w:sz w:val="19"/>
        </w:rPr>
        <w:t> </w:t>
      </w:r>
      <w:r>
        <w:rPr>
          <w:color w:val="FFFFFF"/>
          <w:w w:val="110"/>
          <w:sz w:val="19"/>
        </w:rPr>
        <w:t>sostuvo una</w:t>
      </w:r>
      <w:r>
        <w:rPr>
          <w:color w:val="FFFFFF"/>
          <w:w w:val="110"/>
          <w:sz w:val="19"/>
        </w:rPr>
        <w:t> importante</w:t>
      </w:r>
      <w:r>
        <w:rPr>
          <w:color w:val="FFFFFF"/>
          <w:w w:val="110"/>
          <w:sz w:val="19"/>
        </w:rPr>
        <w:t> reunión</w:t>
      </w:r>
      <w:r>
        <w:rPr>
          <w:color w:val="FFFFFF"/>
          <w:w w:val="110"/>
          <w:sz w:val="19"/>
        </w:rPr>
        <w:t> de</w:t>
      </w:r>
      <w:r>
        <w:rPr>
          <w:color w:val="FFFFFF"/>
          <w:w w:val="110"/>
          <w:sz w:val="19"/>
        </w:rPr>
        <w:t> seguimiento</w:t>
      </w:r>
      <w:r>
        <w:rPr>
          <w:color w:val="FFFFFF"/>
          <w:w w:val="110"/>
          <w:sz w:val="19"/>
        </w:rPr>
        <w:t> a</w:t>
      </w:r>
      <w:r>
        <w:rPr>
          <w:color w:val="FFFFFF"/>
          <w:w w:val="110"/>
          <w:sz w:val="19"/>
        </w:rPr>
        <w:t> los proyectos estratégicos que lleva a cabo la institución, con el objetivo de fortalecer y garantizar la eficiencia del servicio de agua en la provincia de La Romana.</w:t>
      </w:r>
    </w:p>
    <w:p>
      <w:pPr>
        <w:spacing w:line="216" w:lineRule="auto" w:before="265"/>
        <w:ind w:left="6026" w:right="343" w:firstLine="0"/>
        <w:jc w:val="both"/>
        <w:rPr>
          <w:rFonts w:ascii="Segoe UI Symbol" w:hAnsi="Segoe UI Symbol" w:eastAsia="Segoe UI Symbol"/>
          <w:sz w:val="21"/>
        </w:rPr>
      </w:pPr>
      <w:r>
        <w:rPr>
          <w:color w:val="FFFFFF"/>
          <w:w w:val="110"/>
          <w:sz w:val="19"/>
        </w:rPr>
        <w:t>Esta jornada forma parte del compromiso permanente con</w:t>
      </w:r>
      <w:r>
        <w:rPr>
          <w:color w:val="FFFFFF"/>
          <w:w w:val="110"/>
          <w:sz w:val="19"/>
        </w:rPr>
        <w:t> la</w:t>
      </w:r>
      <w:r>
        <w:rPr>
          <w:color w:val="FFFFFF"/>
          <w:w w:val="110"/>
          <w:sz w:val="19"/>
        </w:rPr>
        <w:t> mejora</w:t>
      </w:r>
      <w:r>
        <w:rPr>
          <w:color w:val="FFFFFF"/>
          <w:w w:val="110"/>
          <w:sz w:val="19"/>
        </w:rPr>
        <w:t> continua</w:t>
      </w:r>
      <w:r>
        <w:rPr>
          <w:color w:val="FFFFFF"/>
          <w:w w:val="110"/>
          <w:sz w:val="19"/>
        </w:rPr>
        <w:t> y</w:t>
      </w:r>
      <w:r>
        <w:rPr>
          <w:color w:val="FFFFFF"/>
          <w:w w:val="110"/>
          <w:sz w:val="19"/>
        </w:rPr>
        <w:t> la</w:t>
      </w:r>
      <w:r>
        <w:rPr>
          <w:color w:val="FFFFFF"/>
          <w:w w:val="110"/>
          <w:sz w:val="19"/>
        </w:rPr>
        <w:t> implementación</w:t>
      </w:r>
      <w:r>
        <w:rPr>
          <w:color w:val="FFFFFF"/>
          <w:w w:val="110"/>
          <w:sz w:val="19"/>
        </w:rPr>
        <w:t> de acciones que aseguren un suministro de agua potable confiable y de calidad para la población.</w:t>
      </w:r>
      <w:r>
        <w:rPr>
          <w:rFonts w:ascii="Segoe UI Symbol" w:hAnsi="Segoe UI Symbol" w:eastAsia="Segoe UI Symbol"/>
          <w:color w:val="FFFFFF"/>
          <w:w w:val="110"/>
          <w:sz w:val="21"/>
        </w:rPr>
        <w:t>💧</w:t>
      </w:r>
    </w:p>
    <w:sectPr>
      <w:pgSz w:w="11910" w:h="1685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Mayo 2025</dc:title>
  <dcterms:created xsi:type="dcterms:W3CDTF">2025-06-03T13:28:33Z</dcterms:created>
  <dcterms:modified xsi:type="dcterms:W3CDTF">2025-06-03T13:28:33Z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Canva</vt:lpwstr>
  </property>
  <property fmtid="{D5CDD505-2E9C-101B-9397-08002B2CF9AE}" pid="4" name="LastSaved">
    <vt:filetime>2025-06-03T00:00:00Z</vt:filetime>
  </property>
  <property fmtid="{D5CDD505-2E9C-101B-9397-08002B2CF9AE}" pid="5" name="Producer">
    <vt:lpwstr>3-Heights(TM) PDF Security Shell 4.8.25.2 (http://www.pdf-tools.com)</vt:lpwstr>
  </property>
</Properties>
</file>