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62"/>
        <w:rPr>
          <w:rFonts w:ascii="Times New Roman"/>
        </w:rPr>
      </w:pPr>
    </w:p>
    <w:p>
      <w:pPr>
        <w:pStyle w:val="BodyText"/>
        <w:spacing w:line="216" w:lineRule="auto"/>
        <w:ind w:left="1349" w:right="113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-2335304</wp:posOffset>
                </wp:positionV>
                <wp:extent cx="7562850" cy="20135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644944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50" y="2013153"/>
                                </a:lnTo>
                                <a:lnTo>
                                  <a:pt x="7562850" y="1810359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343103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37"/>
                                <w:rPr>
                                  <w:sz w:val="73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96" w:right="0" w:firstLine="0"/>
                                <w:jc w:val="left"/>
                                <w:rPr>
                                  <w:rFonts w:ascii="Tahoma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73"/>
                                </w:rPr>
                                <w:t>BOLETIN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7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73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7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73"/>
                                </w:rPr>
                                <w:t>SEPTIEMBRE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7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90"/>
                                  <w:sz w:val="7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pt;margin-top:-183.882263pt;width:595.5pt;height:158.550pt;mso-position-horizontal-relative:page;mso-position-vertical-relative:paragraph;z-index:15728640" id="docshapegroup2" coordorigin="0,-3678" coordsize="11910,3171">
                <v:shape style="position:absolute;left:4734;top:-2662;width:2461;height:781" type="#_x0000_t75" id="docshape3" stroked="false">
                  <v:imagedata r:id="rId6" o:title=""/>
                </v:shape>
                <v:shape style="position:absolute;left:0;top:-3678;width:11910;height:3171" id="docshape4" coordorigin="0,-3678" coordsize="11910,3171" path="m11910,-3678l0,-3678,0,-827,0,-507,11910,-507,11910,-827,11910,-3678xe" filled="true" fillcolor="#003777" stroked="false">
                  <v:path arrowok="t"/>
                  <v:fill type="solid"/>
                </v:shape>
                <v:shape style="position:absolute;left:4598;top:-3138;width:2717;height:871" type="#_x0000_t75" id="docshape5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678;width:11910;height:3171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637"/>
                          <w:rPr>
                            <w:sz w:val="73"/>
                          </w:rPr>
                        </w:pPr>
                      </w:p>
                      <w:p>
                        <w:pPr>
                          <w:spacing w:before="1"/>
                          <w:ind w:left="696" w:right="0" w:firstLine="0"/>
                          <w:jc w:val="left"/>
                          <w:rPr>
                            <w:rFonts w:ascii="Tahoma"/>
                            <w:b/>
                            <w:sz w:val="73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73"/>
                          </w:rPr>
                          <w:t>BOLETIN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7"/>
                            <w:sz w:val="73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73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7"/>
                            <w:sz w:val="73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73"/>
                          </w:rPr>
                          <w:t>SEPTIEMBRE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7"/>
                            <w:sz w:val="73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w w:val="90"/>
                            <w:sz w:val="73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718160</wp:posOffset>
                </wp:positionH>
                <wp:positionV relativeFrom="paragraph">
                  <wp:posOffset>18428</wp:posOffset>
                </wp:positionV>
                <wp:extent cx="1270" cy="3060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30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6070">
                              <a:moveTo>
                                <a:pt x="0" y="3056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56.548092pt,25.520256pt" to="56.548092pt,1.451042pt" stroked="true" strokeweight="6.002262pt" strokecolor="#d00000">
                <v:stroke dashstyle="solid"/>
                <w10:wrap type="none"/>
              </v:line>
            </w:pict>
          </mc:Fallback>
        </mc:AlternateContent>
      </w:r>
      <w:r>
        <w:rPr>
          <w:color w:val="003777"/>
          <w:w w:val="105"/>
        </w:rPr>
        <w:t>Nuestro</w:t>
      </w:r>
      <w:r>
        <w:rPr>
          <w:color w:val="003777"/>
          <w:w w:val="105"/>
        </w:rPr>
        <w:t> Director</w:t>
      </w:r>
      <w:r>
        <w:rPr>
          <w:color w:val="003777"/>
          <w:w w:val="105"/>
        </w:rPr>
        <w:t> General,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Dolores</w:t>
      </w:r>
      <w:r>
        <w:rPr>
          <w:color w:val="003777"/>
          <w:w w:val="105"/>
        </w:rPr>
        <w:t> Núñez,</w:t>
      </w:r>
      <w:r>
        <w:rPr>
          <w:color w:val="003777"/>
          <w:w w:val="105"/>
        </w:rPr>
        <w:t> junto</w:t>
      </w:r>
      <w:r>
        <w:rPr>
          <w:color w:val="003777"/>
          <w:w w:val="105"/>
        </w:rPr>
        <w:t> al </w:t>
      </w:r>
      <w:r>
        <w:rPr>
          <w:color w:val="003777"/>
        </w:rPr>
        <w:t>presidente del CODIA regional ESTE, Ing. Isidro Martínez,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y</w:t>
      </w:r>
      <w:r>
        <w:rPr>
          <w:color w:val="003777"/>
          <w:w w:val="105"/>
        </w:rPr>
        <w:t> demás</w:t>
      </w:r>
      <w:r>
        <w:rPr>
          <w:color w:val="003777"/>
          <w:w w:val="105"/>
        </w:rPr>
        <w:t> miembros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institución,</w:t>
      </w:r>
      <w:r>
        <w:rPr>
          <w:color w:val="003777"/>
          <w:w w:val="105"/>
        </w:rPr>
        <w:t> encabezó</w:t>
      </w:r>
      <w:r>
        <w:rPr>
          <w:color w:val="003777"/>
          <w:w w:val="105"/>
        </w:rPr>
        <w:t> una reunión estratégica en beneficio de los profesionales </w:t>
      </w:r>
      <w:r>
        <w:rPr>
          <w:color w:val="003777"/>
          <w:spacing w:val="-2"/>
          <w:w w:val="105"/>
        </w:rPr>
        <w:t>colegiados.</w:t>
      </w:r>
    </w:p>
    <w:p>
      <w:pPr>
        <w:pStyle w:val="BodyText"/>
        <w:spacing w:line="216" w:lineRule="auto" w:before="456"/>
        <w:ind w:left="1349" w:right="1135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4383</wp:posOffset>
            </wp:positionH>
            <wp:positionV relativeFrom="paragraph">
              <wp:posOffset>1641253</wp:posOffset>
            </wp:positionV>
            <wp:extent cx="7558466" cy="438315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66" cy="438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777"/>
          <w:w w:val="105"/>
        </w:rPr>
        <w:t>Se</w:t>
      </w:r>
      <w:r>
        <w:rPr>
          <w:color w:val="003777"/>
          <w:w w:val="105"/>
        </w:rPr>
        <w:t> abordó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importancia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regularizar</w:t>
      </w:r>
      <w:r>
        <w:rPr>
          <w:color w:val="003777"/>
          <w:w w:val="105"/>
        </w:rPr>
        <w:t> las</w:t>
      </w:r>
      <w:r>
        <w:rPr>
          <w:color w:val="003777"/>
          <w:w w:val="105"/>
        </w:rPr>
        <w:t> obras irregulares y fortalecer los mecanismos para combatir el ejercicio ilegal en la construcción.</w:t>
      </w:r>
    </w:p>
    <w:p>
      <w:pPr>
        <w:pStyle w:val="BodyText"/>
        <w:spacing w:after="0" w:line="216" w:lineRule="auto"/>
        <w:jc w:val="both"/>
        <w:sectPr>
          <w:footerReference w:type="default" r:id="rId5"/>
          <w:type w:val="continuous"/>
          <w:pgSz w:w="11910" w:h="16850"/>
          <w:pgMar w:header="0" w:footer="421" w:top="200" w:bottom="620" w:left="0" w:right="0"/>
          <w:pgNumType w:start="1"/>
        </w:sectPr>
      </w:pPr>
    </w:p>
    <w:p>
      <w:pPr>
        <w:pStyle w:val="BodyText"/>
        <w:rPr>
          <w:sz w:val="37"/>
        </w:rPr>
      </w:pPr>
      <w:r>
        <w:rPr>
          <w:sz w:val="3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47764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62850" cy="1477645"/>
                          <a:chExt cx="7562850" cy="147764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11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35"/>
                                </a:lnTo>
                                <a:lnTo>
                                  <a:pt x="0" y="1477416"/>
                                </a:lnTo>
                                <a:lnTo>
                                  <a:pt x="7562850" y="1477416"/>
                                </a:lnTo>
                                <a:lnTo>
                                  <a:pt x="7562850" y="1274635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470842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.000002pt;width:595.5pt;height:116.35pt;mso-position-horizontal-relative:page;mso-position-vertical-relative:page;z-index:15730688" id="docshapegroup7" coordorigin="0,0" coordsize="11910,2327">
                <v:shape style="position:absolute;left:4734;top:1216;width:2461;height:781" type="#_x0000_t75" id="docshape8" stroked="false">
                  <v:imagedata r:id="rId6" o:title=""/>
                </v:shape>
                <v:shape style="position:absolute;left:0;top:0;width:11910;height:2327" id="docshape9" coordorigin="0,0" coordsize="11910,2327" path="m11910,0l0,0,0,2007,0,2327,11910,2327,11910,2007,11910,0xe" filled="true" fillcolor="#003777" stroked="false">
                  <v:path arrowok="t"/>
                  <v:fill type="solid"/>
                </v:shape>
                <v:shape style="position:absolute;left:4598;top:741;width:2717;height:871" type="#_x0000_t75" id="docshape10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299"/>
        <w:rPr>
          <w:sz w:val="37"/>
        </w:rPr>
      </w:pPr>
    </w:p>
    <w:p>
      <w:pPr>
        <w:spacing w:line="278" w:lineRule="auto" w:before="0"/>
        <w:ind w:left="1298" w:right="1192" w:firstLine="0"/>
        <w:jc w:val="both"/>
        <w:rPr>
          <w:rFonts w:ascii="Tahoma" w:hAnsi="Tahoma"/>
          <w:b/>
          <w:sz w:val="37"/>
        </w:rPr>
      </w:pPr>
      <w:r>
        <w:rPr>
          <w:rFonts w:ascii="Tahoma" w:hAnsi="Tahoma"/>
          <w:b/>
          <w:sz w:val="3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ragraph">
              <wp:posOffset>-4390086</wp:posOffset>
            </wp:positionV>
            <wp:extent cx="7562850" cy="38781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87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37"/>
        </w:rPr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2136521</wp:posOffset>
                </wp:positionH>
                <wp:positionV relativeFrom="paragraph">
                  <wp:posOffset>577480</wp:posOffset>
                </wp:positionV>
                <wp:extent cx="1645920" cy="1333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64592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5920" h="13335">
                              <a:moveTo>
                                <a:pt x="1645594" y="13162"/>
                              </a:moveTo>
                              <a:lnTo>
                                <a:pt x="0" y="13162"/>
                              </a:lnTo>
                              <a:lnTo>
                                <a:pt x="0" y="0"/>
                              </a:lnTo>
                              <a:lnTo>
                                <a:pt x="1645594" y="0"/>
                              </a:lnTo>
                              <a:lnTo>
                                <a:pt x="1645594" y="13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8.230057pt;margin-top:45.470867pt;width:129.574355pt;height:1.036455pt;mso-position-horizontal-relative:page;mso-position-vertical-relative:paragraph;z-index:-15809536" id="docshape11" filled="true" fillcolor="#003777" stroked="false">
                <v:fill type="solid"/>
                <w10:wrap type="none"/>
              </v:rect>
            </w:pict>
          </mc:Fallback>
        </mc:AlternateContent>
      </w:r>
      <w:r>
        <w:rPr>
          <w:rFonts w:ascii="Tahoma" w:hAnsi="Tahoma"/>
          <w:b/>
          <w:color w:val="003777"/>
          <w:w w:val="105"/>
          <w:sz w:val="37"/>
        </w:rPr>
        <w:t>Recibimos la visita de una comisión del Seguro SeNaSa (</w:t>
      </w:r>
      <w:hyperlink r:id="rId9">
        <w:r>
          <w:rPr>
            <w:rFonts w:ascii="Tahoma" w:hAnsi="Tahoma"/>
            <w:b/>
            <w:color w:val="003777"/>
            <w:w w:val="105"/>
            <w:sz w:val="37"/>
          </w:rPr>
          <w:t>@arssenasard</w:t>
        </w:r>
      </w:hyperlink>
      <w:r>
        <w:rPr>
          <w:rFonts w:ascii="Tahoma" w:hAnsi="Tahoma"/>
          <w:b/>
          <w:color w:val="003777"/>
          <w:w w:val="105"/>
          <w:sz w:val="37"/>
        </w:rPr>
        <w:t>), quienes compartieron valiosa</w:t>
      </w:r>
      <w:r>
        <w:rPr>
          <w:rFonts w:ascii="Tahoma" w:hAnsi="Tahoma"/>
          <w:b/>
          <w:color w:val="003777"/>
          <w:w w:val="105"/>
          <w:sz w:val="37"/>
        </w:rPr>
        <w:t> información</w:t>
      </w:r>
      <w:r>
        <w:rPr>
          <w:rFonts w:ascii="Tahoma" w:hAnsi="Tahoma"/>
          <w:b/>
          <w:color w:val="003777"/>
          <w:w w:val="105"/>
          <w:sz w:val="37"/>
        </w:rPr>
        <w:t> y</w:t>
      </w:r>
      <w:r>
        <w:rPr>
          <w:rFonts w:ascii="Tahoma" w:hAnsi="Tahoma"/>
          <w:b/>
          <w:color w:val="003777"/>
          <w:w w:val="105"/>
          <w:sz w:val="37"/>
        </w:rPr>
        <w:t> brindaron</w:t>
      </w:r>
      <w:r>
        <w:rPr>
          <w:rFonts w:ascii="Tahoma" w:hAnsi="Tahoma"/>
          <w:b/>
          <w:color w:val="003777"/>
          <w:w w:val="105"/>
          <w:sz w:val="37"/>
        </w:rPr>
        <w:t> asesorías</w:t>
      </w:r>
      <w:r>
        <w:rPr>
          <w:rFonts w:ascii="Tahoma" w:hAnsi="Tahoma"/>
          <w:b/>
          <w:color w:val="003777"/>
          <w:w w:val="105"/>
          <w:sz w:val="37"/>
        </w:rPr>
        <w:t> a nuestros colaboradores. Esta jornada resultó de gran</w:t>
      </w:r>
      <w:r>
        <w:rPr>
          <w:rFonts w:ascii="Tahoma" w:hAnsi="Tahoma"/>
          <w:b/>
          <w:color w:val="003777"/>
          <w:w w:val="105"/>
          <w:sz w:val="37"/>
        </w:rPr>
        <w:t> provecho,</w:t>
      </w:r>
      <w:r>
        <w:rPr>
          <w:rFonts w:ascii="Tahoma" w:hAnsi="Tahoma"/>
          <w:b/>
          <w:color w:val="003777"/>
          <w:w w:val="105"/>
          <w:sz w:val="37"/>
        </w:rPr>
        <w:t> ya</w:t>
      </w:r>
      <w:r>
        <w:rPr>
          <w:rFonts w:ascii="Tahoma" w:hAnsi="Tahoma"/>
          <w:b/>
          <w:color w:val="003777"/>
          <w:w w:val="105"/>
          <w:sz w:val="37"/>
        </w:rPr>
        <w:t> que</w:t>
      </w:r>
      <w:r>
        <w:rPr>
          <w:rFonts w:ascii="Tahoma" w:hAnsi="Tahoma"/>
          <w:b/>
          <w:color w:val="003777"/>
          <w:w w:val="105"/>
          <w:sz w:val="37"/>
        </w:rPr>
        <w:t> permitió</w:t>
      </w:r>
      <w:r>
        <w:rPr>
          <w:rFonts w:ascii="Tahoma" w:hAnsi="Tahoma"/>
          <w:b/>
          <w:color w:val="003777"/>
          <w:w w:val="105"/>
          <w:sz w:val="37"/>
        </w:rPr>
        <w:t> aclarar inquietudes, fortalecer conocimientos y acercar más los servicios.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2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3042311</wp:posOffset>
                </wp:positionH>
                <wp:positionV relativeFrom="paragraph">
                  <wp:posOffset>220686</wp:posOffset>
                </wp:positionV>
                <wp:extent cx="1523365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52124pt;margin-top:17.376858pt;width:119.95pt;height:.1pt;mso-position-horizontal-relative:page;mso-position-vertical-relative:paragraph;z-index:-15727104;mso-wrap-distance-left:0;mso-wrap-distance-right:0" id="docshape12" coordorigin="4791,348" coordsize="2399,0" path="m4791,348l7189,348e" filled="false" stroked="true" strokeweight="6.002262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10" w:h="16850"/>
          <w:pgMar w:header="0" w:footer="421" w:top="0" w:bottom="620" w:left="0" w:right="0"/>
        </w:sectPr>
      </w:pPr>
    </w:p>
    <w:p>
      <w:pPr>
        <w:pStyle w:val="BodyText"/>
        <w:spacing w:before="111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10032594</wp:posOffset>
                </wp:positionV>
                <wp:extent cx="7562850" cy="66421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62850" cy="664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664210">
                              <a:moveTo>
                                <a:pt x="7562849" y="663980"/>
                              </a:moveTo>
                              <a:lnTo>
                                <a:pt x="0" y="663980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663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00016pt;margin-top:789.968079pt;width:595.499989pt;height:52.281907pt;mso-position-horizontal-relative:page;mso-position-vertical-relative:page;z-index:15732224" id="docshape17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6334" w:val="left" w:leader="none"/>
        </w:tabs>
        <w:spacing w:line="240" w:lineRule="auto"/>
        <w:ind w:left="672" w:right="0" w:firstLine="0"/>
        <w:rPr>
          <w:rFonts w:ascii="Tahoma"/>
          <w:position w:val="5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382267" cy="385791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267" cy="38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5"/>
          <w:sz w:val="20"/>
        </w:rPr>
        <w:drawing>
          <wp:inline distT="0" distB="0" distL="0" distR="0">
            <wp:extent cx="3095987" cy="3834479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87" cy="38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5"/>
          <w:sz w:val="20"/>
        </w:rPr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4"/>
        <w:rPr>
          <w:rFonts w:ascii="Tahoma"/>
          <w:b/>
        </w:rPr>
      </w:pPr>
    </w:p>
    <w:p>
      <w:pPr>
        <w:pStyle w:val="BodyText"/>
        <w:spacing w:line="211" w:lineRule="auto" w:before="1"/>
        <w:ind w:left="917" w:right="905"/>
        <w:jc w:val="both"/>
      </w:pPr>
      <w:r>
        <w:rPr>
          <w:color w:val="003777"/>
          <w:w w:val="105"/>
        </w:rPr>
        <w:t>La</w:t>
      </w:r>
      <w:r>
        <w:rPr>
          <w:color w:val="003777"/>
          <w:w w:val="105"/>
        </w:rPr>
        <w:t> obra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toma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agua</w:t>
      </w:r>
      <w:r>
        <w:rPr>
          <w:color w:val="003777"/>
          <w:w w:val="105"/>
        </w:rPr>
        <w:t> “Río</w:t>
      </w:r>
      <w:r>
        <w:rPr>
          <w:color w:val="003777"/>
          <w:w w:val="105"/>
        </w:rPr>
        <w:t> Chavón”</w:t>
      </w:r>
      <w:r>
        <w:rPr>
          <w:color w:val="003777"/>
          <w:w w:val="105"/>
        </w:rPr>
        <w:t> presenta</w:t>
      </w:r>
      <w:r>
        <w:rPr>
          <w:color w:val="003777"/>
          <w:w w:val="105"/>
        </w:rPr>
        <w:t> bajos niveles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agua.</w:t>
      </w:r>
      <w:r>
        <w:rPr>
          <w:color w:val="003777"/>
          <w:w w:val="105"/>
        </w:rPr>
        <w:t> ¡Actúa</w:t>
      </w:r>
      <w:r>
        <w:rPr>
          <w:color w:val="003777"/>
          <w:w w:val="105"/>
        </w:rPr>
        <w:t> hoy!</w:t>
      </w:r>
      <w:r>
        <w:rPr>
          <w:color w:val="003777"/>
          <w:w w:val="105"/>
        </w:rPr>
        <w:t> Ahorra</w:t>
      </w:r>
      <w:r>
        <w:rPr>
          <w:color w:val="003777"/>
          <w:w w:val="105"/>
        </w:rPr>
        <w:t> agua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aseguremos este valioso recurso para todos.</w:t>
      </w:r>
    </w:p>
    <w:p>
      <w:pPr>
        <w:pStyle w:val="BodyText"/>
        <w:spacing w:line="473" w:lineRule="exact" w:before="405"/>
        <w:ind w:left="917"/>
      </w:pPr>
      <w:r>
        <w:rPr>
          <w:color w:val="003777"/>
        </w:rPr>
        <w:t>¿Qué</w:t>
      </w:r>
      <w:r>
        <w:rPr>
          <w:color w:val="003777"/>
          <w:spacing w:val="72"/>
        </w:rPr>
        <w:t> </w:t>
      </w:r>
      <w:r>
        <w:rPr>
          <w:color w:val="003777"/>
        </w:rPr>
        <w:t>puedes</w:t>
      </w:r>
      <w:r>
        <w:rPr>
          <w:color w:val="003777"/>
          <w:spacing w:val="71"/>
        </w:rPr>
        <w:t> </w:t>
      </w:r>
      <w:r>
        <w:rPr>
          <w:color w:val="003777"/>
          <w:spacing w:val="-2"/>
        </w:rPr>
        <w:t>hacer?</w:t>
      </w:r>
    </w:p>
    <w:p>
      <w:pPr>
        <w:pStyle w:val="BodyText"/>
        <w:spacing w:line="447" w:lineRule="exact"/>
        <w:ind w:left="917"/>
      </w:pPr>
      <w:r>
        <w:rPr>
          <w:rFonts w:ascii="SimSun-ExtB" w:hAnsi="SimSun-ExtB"/>
          <w:color w:val="003777"/>
          <w:sz w:val="37"/>
        </w:rPr>
        <w:t>✅</w:t>
      </w:r>
      <w:r>
        <w:rPr>
          <w:rFonts w:ascii="SimSun-ExtB" w:hAnsi="SimSun-ExtB"/>
          <w:color w:val="003777"/>
          <w:spacing w:val="-54"/>
          <w:sz w:val="37"/>
        </w:rPr>
        <w:t> </w:t>
      </w:r>
      <w:r>
        <w:rPr>
          <w:color w:val="003777"/>
        </w:rPr>
        <w:t>Cierra</w:t>
      </w:r>
      <w:r>
        <w:rPr>
          <w:color w:val="003777"/>
          <w:spacing w:val="27"/>
        </w:rPr>
        <w:t> </w:t>
      </w:r>
      <w:r>
        <w:rPr>
          <w:color w:val="003777"/>
        </w:rPr>
        <w:t>la</w:t>
      </w:r>
      <w:r>
        <w:rPr>
          <w:color w:val="003777"/>
          <w:spacing w:val="26"/>
        </w:rPr>
        <w:t> </w:t>
      </w:r>
      <w:r>
        <w:rPr>
          <w:color w:val="003777"/>
        </w:rPr>
        <w:t>llave</w:t>
      </w:r>
      <w:r>
        <w:rPr>
          <w:color w:val="003777"/>
          <w:spacing w:val="27"/>
        </w:rPr>
        <w:t> </w:t>
      </w:r>
      <w:r>
        <w:rPr>
          <w:color w:val="003777"/>
        </w:rPr>
        <w:t>mientras</w:t>
      </w:r>
      <w:r>
        <w:rPr>
          <w:color w:val="003777"/>
          <w:spacing w:val="27"/>
        </w:rPr>
        <w:t> </w:t>
      </w:r>
      <w:r>
        <w:rPr>
          <w:color w:val="003777"/>
        </w:rPr>
        <w:t>no</w:t>
      </w:r>
      <w:r>
        <w:rPr>
          <w:color w:val="003777"/>
          <w:spacing w:val="26"/>
        </w:rPr>
        <w:t> </w:t>
      </w:r>
      <w:r>
        <w:rPr>
          <w:color w:val="003777"/>
        </w:rPr>
        <w:t>la</w:t>
      </w:r>
      <w:r>
        <w:rPr>
          <w:color w:val="003777"/>
          <w:spacing w:val="27"/>
        </w:rPr>
        <w:t> </w:t>
      </w:r>
      <w:r>
        <w:rPr>
          <w:color w:val="003777"/>
          <w:spacing w:val="-2"/>
        </w:rPr>
        <w:t>uses.</w:t>
      </w:r>
    </w:p>
    <w:p>
      <w:pPr>
        <w:pStyle w:val="BodyText"/>
        <w:spacing w:line="447" w:lineRule="exact"/>
        <w:ind w:left="917"/>
      </w:pPr>
      <w:r>
        <w:rPr>
          <w:rFonts w:ascii="SimSun-ExtB" w:hAnsi="SimSun-ExtB"/>
          <w:color w:val="003777"/>
          <w:w w:val="105"/>
          <w:sz w:val="37"/>
        </w:rPr>
        <w:t>✅</w:t>
      </w:r>
      <w:r>
        <w:rPr>
          <w:rFonts w:ascii="SimSun-ExtB" w:hAnsi="SimSun-ExtB"/>
          <w:color w:val="003777"/>
          <w:spacing w:val="-88"/>
          <w:w w:val="105"/>
          <w:sz w:val="37"/>
        </w:rPr>
        <w:t> </w:t>
      </w:r>
      <w:r>
        <w:rPr>
          <w:color w:val="003777"/>
          <w:w w:val="105"/>
        </w:rPr>
        <w:t>Toma</w:t>
      </w:r>
      <w:r>
        <w:rPr>
          <w:color w:val="003777"/>
          <w:spacing w:val="-4"/>
          <w:w w:val="105"/>
        </w:rPr>
        <w:t> </w:t>
      </w:r>
      <w:r>
        <w:rPr>
          <w:color w:val="003777"/>
          <w:w w:val="105"/>
        </w:rPr>
        <w:t>duchas</w:t>
      </w:r>
      <w:r>
        <w:rPr>
          <w:color w:val="003777"/>
          <w:spacing w:val="-4"/>
          <w:w w:val="105"/>
        </w:rPr>
        <w:t> </w:t>
      </w:r>
      <w:r>
        <w:rPr>
          <w:color w:val="003777"/>
          <w:w w:val="105"/>
        </w:rPr>
        <w:t>cortas</w:t>
      </w:r>
      <w:r>
        <w:rPr>
          <w:color w:val="003777"/>
          <w:spacing w:val="-3"/>
          <w:w w:val="105"/>
        </w:rPr>
        <w:t> </w:t>
      </w:r>
      <w:r>
        <w:rPr>
          <w:color w:val="003777"/>
          <w:w w:val="105"/>
        </w:rPr>
        <w:t>y</w:t>
      </w:r>
      <w:r>
        <w:rPr>
          <w:color w:val="003777"/>
          <w:spacing w:val="-4"/>
          <w:w w:val="105"/>
        </w:rPr>
        <w:t> </w:t>
      </w:r>
      <w:r>
        <w:rPr>
          <w:color w:val="003777"/>
          <w:spacing w:val="-2"/>
          <w:w w:val="105"/>
        </w:rPr>
        <w:t>eficientes.</w:t>
      </w:r>
    </w:p>
    <w:p>
      <w:pPr>
        <w:pStyle w:val="BodyText"/>
        <w:spacing w:line="447" w:lineRule="exact"/>
        <w:ind w:left="917"/>
      </w:pPr>
      <w:r>
        <w:rPr>
          <w:rFonts w:ascii="SimSun-ExtB" w:hAnsi="SimSun-ExtB"/>
          <w:color w:val="003777"/>
          <w:w w:val="105"/>
          <w:sz w:val="37"/>
        </w:rPr>
        <w:t>✅</w:t>
      </w:r>
      <w:r>
        <w:rPr>
          <w:rFonts w:ascii="SimSun-ExtB" w:hAnsi="SimSun-ExtB"/>
          <w:color w:val="003777"/>
          <w:spacing w:val="-79"/>
          <w:w w:val="105"/>
          <w:sz w:val="37"/>
        </w:rPr>
        <w:t> </w:t>
      </w:r>
      <w:r>
        <w:rPr>
          <w:color w:val="003777"/>
          <w:w w:val="105"/>
        </w:rPr>
        <w:t>Usa</w:t>
      </w:r>
      <w:r>
        <w:rPr>
          <w:color w:val="003777"/>
          <w:spacing w:val="5"/>
          <w:w w:val="105"/>
        </w:rPr>
        <w:t> </w:t>
      </w:r>
      <w:r>
        <w:rPr>
          <w:color w:val="003777"/>
          <w:w w:val="105"/>
        </w:rPr>
        <w:t>una</w:t>
      </w:r>
      <w:r>
        <w:rPr>
          <w:color w:val="003777"/>
          <w:spacing w:val="5"/>
          <w:w w:val="105"/>
        </w:rPr>
        <w:t> </w:t>
      </w:r>
      <w:r>
        <w:rPr>
          <w:color w:val="003777"/>
          <w:w w:val="105"/>
        </w:rPr>
        <w:t>cubeta</w:t>
      </w:r>
      <w:r>
        <w:rPr>
          <w:color w:val="003777"/>
          <w:spacing w:val="5"/>
          <w:w w:val="105"/>
        </w:rPr>
        <w:t> </w:t>
      </w:r>
      <w:r>
        <w:rPr>
          <w:color w:val="003777"/>
          <w:w w:val="105"/>
        </w:rPr>
        <w:t>para</w:t>
      </w:r>
      <w:r>
        <w:rPr>
          <w:color w:val="003777"/>
          <w:spacing w:val="6"/>
          <w:w w:val="105"/>
        </w:rPr>
        <w:t> </w:t>
      </w:r>
      <w:r>
        <w:rPr>
          <w:color w:val="003777"/>
          <w:w w:val="105"/>
        </w:rPr>
        <w:t>lavar</w:t>
      </w:r>
      <w:r>
        <w:rPr>
          <w:color w:val="003777"/>
          <w:spacing w:val="5"/>
          <w:w w:val="105"/>
        </w:rPr>
        <w:t> </w:t>
      </w:r>
      <w:r>
        <w:rPr>
          <w:color w:val="003777"/>
          <w:w w:val="105"/>
        </w:rPr>
        <w:t>el</w:t>
      </w:r>
      <w:r>
        <w:rPr>
          <w:color w:val="003777"/>
          <w:spacing w:val="5"/>
          <w:w w:val="105"/>
        </w:rPr>
        <w:t> </w:t>
      </w:r>
      <w:r>
        <w:rPr>
          <w:color w:val="003777"/>
          <w:w w:val="105"/>
        </w:rPr>
        <w:t>carro</w:t>
      </w:r>
      <w:r>
        <w:rPr>
          <w:color w:val="003777"/>
          <w:spacing w:val="5"/>
          <w:w w:val="105"/>
        </w:rPr>
        <w:t> </w:t>
      </w:r>
      <w:r>
        <w:rPr>
          <w:color w:val="003777"/>
          <w:w w:val="105"/>
        </w:rPr>
        <w:t>o</w:t>
      </w:r>
      <w:r>
        <w:rPr>
          <w:color w:val="003777"/>
          <w:spacing w:val="5"/>
          <w:w w:val="105"/>
        </w:rPr>
        <w:t> </w:t>
      </w:r>
      <w:r>
        <w:rPr>
          <w:color w:val="003777"/>
          <w:w w:val="105"/>
        </w:rPr>
        <w:t>regar</w:t>
      </w:r>
      <w:r>
        <w:rPr>
          <w:color w:val="003777"/>
          <w:spacing w:val="5"/>
          <w:w w:val="105"/>
        </w:rPr>
        <w:t> </w:t>
      </w:r>
      <w:r>
        <w:rPr>
          <w:color w:val="003777"/>
          <w:w w:val="105"/>
        </w:rPr>
        <w:t>las</w:t>
      </w:r>
      <w:r>
        <w:rPr>
          <w:color w:val="003777"/>
          <w:spacing w:val="6"/>
          <w:w w:val="105"/>
        </w:rPr>
        <w:t> </w:t>
      </w:r>
      <w:r>
        <w:rPr>
          <w:color w:val="003777"/>
          <w:spacing w:val="-2"/>
          <w:w w:val="105"/>
        </w:rPr>
        <w:t>plantas.</w:t>
      </w:r>
    </w:p>
    <w:p>
      <w:pPr>
        <w:pStyle w:val="BodyText"/>
        <w:spacing w:line="481" w:lineRule="exact"/>
        <w:ind w:left="917"/>
      </w:pPr>
      <w:r>
        <w:rPr>
          <w:rFonts w:ascii="SimSun-ExtB" w:hAnsi="SimSun-ExtB"/>
          <w:color w:val="003777"/>
          <w:sz w:val="37"/>
        </w:rPr>
        <w:t>✅</w:t>
      </w:r>
      <w:r>
        <w:rPr>
          <w:rFonts w:ascii="SimSun-ExtB" w:hAnsi="SimSun-ExtB"/>
          <w:color w:val="003777"/>
          <w:spacing w:val="-56"/>
          <w:sz w:val="37"/>
        </w:rPr>
        <w:t> </w:t>
      </w:r>
      <w:r>
        <w:rPr>
          <w:color w:val="003777"/>
        </w:rPr>
        <w:t>Reutiliza</w:t>
      </w:r>
      <w:r>
        <w:rPr>
          <w:color w:val="003777"/>
          <w:spacing w:val="25"/>
        </w:rPr>
        <w:t> </w:t>
      </w:r>
      <w:r>
        <w:rPr>
          <w:color w:val="003777"/>
        </w:rPr>
        <w:t>el</w:t>
      </w:r>
      <w:r>
        <w:rPr>
          <w:color w:val="003777"/>
          <w:spacing w:val="25"/>
        </w:rPr>
        <w:t> </w:t>
      </w:r>
      <w:r>
        <w:rPr>
          <w:color w:val="003777"/>
        </w:rPr>
        <w:t>agua</w:t>
      </w:r>
      <w:r>
        <w:rPr>
          <w:color w:val="003777"/>
          <w:spacing w:val="25"/>
        </w:rPr>
        <w:t> </w:t>
      </w:r>
      <w:r>
        <w:rPr>
          <w:color w:val="003777"/>
        </w:rPr>
        <w:t>siempre</w:t>
      </w:r>
      <w:r>
        <w:rPr>
          <w:color w:val="003777"/>
          <w:spacing w:val="25"/>
        </w:rPr>
        <w:t> </w:t>
      </w:r>
      <w:r>
        <w:rPr>
          <w:color w:val="003777"/>
        </w:rPr>
        <w:t>que</w:t>
      </w:r>
      <w:r>
        <w:rPr>
          <w:color w:val="003777"/>
          <w:spacing w:val="24"/>
        </w:rPr>
        <w:t> </w:t>
      </w:r>
      <w:r>
        <w:rPr>
          <w:color w:val="003777"/>
          <w:spacing w:val="-2"/>
        </w:rPr>
        <w:t>puedas.</w:t>
      </w:r>
    </w:p>
    <w:p>
      <w:pPr>
        <w:pStyle w:val="BodyText"/>
        <w:spacing w:before="386"/>
        <w:ind w:left="917"/>
      </w:pPr>
      <w:r>
        <w:rPr>
          <w:rFonts w:ascii="Webdings" w:hAnsi="Webdings"/>
          <w:color w:val="003777"/>
          <w:spacing w:val="16"/>
          <w:w w:val="110"/>
          <w:sz w:val="36"/>
        </w:rPr>
        <w:t>💧</w:t>
      </w:r>
      <w:r>
        <w:rPr>
          <w:color w:val="003777"/>
          <w:spacing w:val="16"/>
          <w:w w:val="110"/>
        </w:rPr>
        <w:t>Cada</w:t>
      </w:r>
      <w:r>
        <w:rPr>
          <w:color w:val="003777"/>
          <w:spacing w:val="69"/>
          <w:w w:val="110"/>
        </w:rPr>
        <w:t> </w:t>
      </w:r>
      <w:r>
        <w:rPr>
          <w:color w:val="003777"/>
          <w:spacing w:val="16"/>
          <w:w w:val="110"/>
        </w:rPr>
        <w:t>gota</w:t>
      </w:r>
      <w:r>
        <w:rPr>
          <w:color w:val="003777"/>
          <w:spacing w:val="70"/>
          <w:w w:val="110"/>
        </w:rPr>
        <w:t> </w:t>
      </w:r>
      <w:r>
        <w:rPr>
          <w:color w:val="003777"/>
          <w:spacing w:val="-2"/>
          <w:w w:val="110"/>
        </w:rPr>
        <w:t>cuenta.</w:t>
      </w:r>
    </w:p>
    <w:p>
      <w:pPr>
        <w:pStyle w:val="BodyText"/>
        <w:spacing w:after="0"/>
        <w:sectPr>
          <w:headerReference w:type="default" r:id="rId10"/>
          <w:footerReference w:type="default" r:id="rId11"/>
          <w:pgSz w:w="11910" w:h="16850"/>
          <w:pgMar w:header="0" w:footer="0" w:top="1980" w:bottom="0" w:left="0" w:right="0"/>
        </w:sectPr>
      </w:pPr>
    </w:p>
    <w:p>
      <w:pPr>
        <w:pStyle w:val="BodyTex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9710153</wp:posOffset>
                </wp:positionV>
                <wp:extent cx="7562850" cy="98679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62850" cy="986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986790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547776"/>
                              </a:lnTo>
                              <a:lnTo>
                                <a:pt x="0" y="986434"/>
                              </a:lnTo>
                              <a:lnTo>
                                <a:pt x="258406" y="986434"/>
                              </a:lnTo>
                              <a:lnTo>
                                <a:pt x="7562850" y="986434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64.578979pt;width:595.5pt;height:77.7pt;mso-position-horizontal-relative:page;mso-position-vertical-relative:page;z-index:15733248" id="docshape22" coordorigin="0,15292" coordsize="11910,1554" path="m11910,15292l0,15292,0,16154,0,16845,407,16845,11910,16845,11910,15292xe" filled="true" fillcolor="#00377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72"/>
        <w:rPr>
          <w:sz w:val="25"/>
        </w:rPr>
      </w:pPr>
    </w:p>
    <w:p>
      <w:pPr>
        <w:spacing w:line="213" w:lineRule="auto" w:before="0"/>
        <w:ind w:left="662" w:right="5597" w:firstLine="0"/>
        <w:jc w:val="both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ragraph">
                  <wp:posOffset>-3426686</wp:posOffset>
                </wp:positionV>
                <wp:extent cx="7562850" cy="299212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62850" cy="2992120"/>
                          <a:chExt cx="7562850" cy="29921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388355"/>
                            <a:ext cx="7562850" cy="22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16150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2769"/>
                                </a:lnTo>
                                <a:lnTo>
                                  <a:pt x="0" y="2215985"/>
                                </a:lnTo>
                                <a:lnTo>
                                  <a:pt x="7562837" y="2215985"/>
                                </a:lnTo>
                                <a:lnTo>
                                  <a:pt x="7562837" y="199276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51" y="0"/>
                            <a:ext cx="2982448" cy="2991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7562850" cy="299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347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13" w:lineRule="auto" w:before="0"/>
                                <w:ind w:left="5595" w:right="675" w:firstLine="0"/>
                                <w:jc w:val="both"/>
                                <w:rPr>
                                  <w:rFonts w:ascii="Webdings" w:hAnsi="Webdings" w:eastAsia="Webdings"/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24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septiembre,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celebramos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el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Día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Nuestra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Señora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las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 Mercedes, Patrona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pueblo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dominicano.</w:t>
                              </w:r>
                              <w:r>
                                <w:rPr>
                                  <w:rFonts w:ascii="Webdings" w:hAnsi="Webdings" w:eastAsia="Webdings"/>
                                  <w:color w:val="FFFFFF"/>
                                  <w:spacing w:val="-2"/>
                                  <w:w w:val="105"/>
                                  <w:sz w:val="31"/>
                                </w:rPr>
                                <w:t>🙏🏻</w:t>
                              </w:r>
                              <w:r>
                                <w:rPr>
                                  <w:rFonts w:ascii="Webdings" w:hAnsi="Webdings" w:eastAsia="Webdings"/>
                                  <w:color w:val="FFFFFF"/>
                                  <w:spacing w:val="-2"/>
                                  <w:w w:val="105"/>
                                  <w:sz w:val="30"/>
                                </w:rPr>
                                <w:t>🕊</w:t>
                              </w:r>
                            </w:p>
                            <w:p>
                              <w:pPr>
                                <w:spacing w:line="240" w:lineRule="auto" w:before="103"/>
                                <w:rPr>
                                  <w:rFonts w:ascii="Webdings" w:hAnsi="Webdings"/>
                                  <w:sz w:val="2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6263" w:val="left" w:leader="none"/>
                                  <w:tab w:pos="7013" w:val="left" w:leader="none"/>
                                  <w:tab w:pos="7991" w:val="left" w:leader="none"/>
                                  <w:tab w:pos="9391" w:val="left" w:leader="none"/>
                                  <w:tab w:pos="9950" w:val="left" w:leader="none"/>
                                  <w:tab w:pos="10516" w:val="left" w:leader="none"/>
                                  <w:tab w:pos="10972" w:val="left" w:leader="none"/>
                                </w:tabs>
                                <w:spacing w:line="213" w:lineRule="auto" w:before="0"/>
                                <w:ind w:left="5595" w:right="67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día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renovar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8"/>
                                </w:rPr>
                                <w:t>fe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8"/>
                                </w:rPr>
                                <w:t>la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esperanza que nos une como nación.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-269.817871pt;width:595.5pt;height:235.6pt;mso-position-horizontal-relative:page;mso-position-vertical-relative:paragraph;z-index:15732736" id="docshapegroup23" coordorigin="0,-5396" coordsize="11910,4712">
                <v:shape style="position:absolute;left:0;top:-4785;width:11910;height:3490" id="docshape24" coordorigin="0,-4785" coordsize="11910,3490" path="m11910,-4785l0,-4785,0,-1647,0,-1295,11910,-1295,11910,-1647,11910,-4785xe" filled="true" fillcolor="#003777" stroked="false">
                  <v:path arrowok="t"/>
                  <v:fill type="solid"/>
                </v:shape>
                <v:shape style="position:absolute;left:662;top:-5397;width:4697;height:4712" type="#_x0000_t75" id="docshape25" stroked="false">
                  <v:imagedata r:id="rId16" o:title=""/>
                </v:shape>
                <v:shape style="position:absolute;left:0;top:-5397;width:11910;height:4712" type="#_x0000_t202" id="docshape2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347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13" w:lineRule="auto" w:before="0"/>
                          <w:ind w:left="5595" w:right="675" w:firstLine="0"/>
                          <w:jc w:val="both"/>
                          <w:rPr>
                            <w:rFonts w:ascii="Webdings" w:hAnsi="Webdings" w:eastAsia="Webdings"/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24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de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septiembre,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celebramos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el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Día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de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Nuestra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Señora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de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las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 Mercedes, Patrona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del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pueblo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dominicano.</w:t>
                        </w:r>
                        <w:r>
                          <w:rPr>
                            <w:rFonts w:ascii="Webdings" w:hAnsi="Webdings" w:eastAsia="Webdings"/>
                            <w:color w:val="FFFFFF"/>
                            <w:spacing w:val="-2"/>
                            <w:w w:val="105"/>
                            <w:sz w:val="31"/>
                          </w:rPr>
                          <w:t>🙏🏻</w:t>
                        </w:r>
                        <w:r>
                          <w:rPr>
                            <w:rFonts w:ascii="Webdings" w:hAnsi="Webdings" w:eastAsia="Webdings"/>
                            <w:color w:val="FFFFFF"/>
                            <w:spacing w:val="-2"/>
                            <w:w w:val="105"/>
                            <w:sz w:val="30"/>
                          </w:rPr>
                          <w:t>🕊</w:t>
                        </w:r>
                      </w:p>
                      <w:p>
                        <w:pPr>
                          <w:spacing w:line="240" w:lineRule="auto" w:before="103"/>
                          <w:rPr>
                            <w:rFonts w:ascii="Webdings" w:hAnsi="Webdings"/>
                            <w:sz w:val="28"/>
                          </w:rPr>
                        </w:pPr>
                      </w:p>
                      <w:p>
                        <w:pPr>
                          <w:tabs>
                            <w:tab w:pos="6263" w:val="left" w:leader="none"/>
                            <w:tab w:pos="7013" w:val="left" w:leader="none"/>
                            <w:tab w:pos="7991" w:val="left" w:leader="none"/>
                            <w:tab w:pos="9391" w:val="left" w:leader="none"/>
                            <w:tab w:pos="9950" w:val="left" w:leader="none"/>
                            <w:tab w:pos="10516" w:val="left" w:leader="none"/>
                            <w:tab w:pos="10972" w:val="left" w:leader="none"/>
                          </w:tabs>
                          <w:spacing w:line="213" w:lineRule="auto" w:before="0"/>
                          <w:ind w:left="5595" w:right="67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6"/>
                            <w:w w:val="105"/>
                            <w:sz w:val="28"/>
                          </w:rPr>
                          <w:t>Un</w:t>
                        </w:r>
                        <w:r>
                          <w:rPr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8"/>
                          </w:rPr>
                          <w:t>día</w:t>
                        </w:r>
                        <w:r>
                          <w:rPr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8"/>
                          </w:rPr>
                          <w:t>para</w:t>
                        </w:r>
                        <w:r>
                          <w:rPr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8"/>
                          </w:rPr>
                          <w:t>renovar</w:t>
                        </w:r>
                        <w:r>
                          <w:rPr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8"/>
                          </w:rPr>
                          <w:t>la</w:t>
                        </w:r>
                        <w:r>
                          <w:rPr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8"/>
                          </w:rPr>
                          <w:t>fe</w:t>
                        </w:r>
                        <w:r>
                          <w:rPr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8"/>
                          </w:rPr>
                          <w:t>y</w:t>
                        </w:r>
                        <w:r>
                          <w:rPr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8"/>
                          </w:rPr>
                          <w:t>la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esperanza que nos une como nación.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5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4200870</wp:posOffset>
            </wp:positionH>
            <wp:positionV relativeFrom="paragraph">
              <wp:posOffset>-272309</wp:posOffset>
            </wp:positionV>
            <wp:extent cx="3096791" cy="310632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91" cy="31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777"/>
          <w:sz w:val="25"/>
        </w:rPr>
        <w:t>Nuestro Director General, Ing. Dolores Núñez, </w:t>
      </w:r>
      <w:r>
        <w:rPr>
          <w:color w:val="003777"/>
          <w:w w:val="105"/>
          <w:sz w:val="25"/>
        </w:rPr>
        <w:t>junto</w:t>
      </w:r>
      <w:r>
        <w:rPr>
          <w:color w:val="003777"/>
          <w:w w:val="105"/>
          <w:sz w:val="25"/>
        </w:rPr>
        <w:t> al</w:t>
      </w:r>
      <w:r>
        <w:rPr>
          <w:color w:val="003777"/>
          <w:w w:val="105"/>
          <w:sz w:val="25"/>
        </w:rPr>
        <w:t> Ing.</w:t>
      </w:r>
      <w:r>
        <w:rPr>
          <w:color w:val="003777"/>
          <w:w w:val="105"/>
          <w:sz w:val="25"/>
        </w:rPr>
        <w:t> Nelson</w:t>
      </w:r>
      <w:r>
        <w:rPr>
          <w:color w:val="003777"/>
          <w:w w:val="105"/>
          <w:sz w:val="25"/>
        </w:rPr>
        <w:t> Gumbs,</w:t>
      </w:r>
      <w:r>
        <w:rPr>
          <w:color w:val="003777"/>
          <w:w w:val="105"/>
          <w:sz w:val="25"/>
        </w:rPr>
        <w:t> representante del</w:t>
      </w:r>
      <w:r>
        <w:rPr>
          <w:color w:val="003777"/>
          <w:w w:val="105"/>
          <w:sz w:val="25"/>
        </w:rPr>
        <w:t> grupo</w:t>
      </w:r>
      <w:r>
        <w:rPr>
          <w:color w:val="003777"/>
          <w:w w:val="105"/>
          <w:sz w:val="25"/>
        </w:rPr>
        <w:t> Inverpex,</w:t>
      </w:r>
      <w:r>
        <w:rPr>
          <w:color w:val="003777"/>
          <w:w w:val="105"/>
          <w:sz w:val="25"/>
        </w:rPr>
        <w:t> anunciaron</w:t>
      </w:r>
      <w:r>
        <w:rPr>
          <w:color w:val="003777"/>
          <w:w w:val="105"/>
          <w:sz w:val="25"/>
        </w:rPr>
        <w:t> la reconstrucción</w:t>
      </w:r>
      <w:r>
        <w:rPr>
          <w:color w:val="003777"/>
          <w:w w:val="105"/>
          <w:sz w:val="25"/>
        </w:rPr>
        <w:t> y</w:t>
      </w:r>
      <w:r>
        <w:rPr>
          <w:color w:val="003777"/>
          <w:w w:val="105"/>
          <w:sz w:val="25"/>
        </w:rPr>
        <w:t> culminación</w:t>
      </w:r>
      <w:r>
        <w:rPr>
          <w:color w:val="003777"/>
          <w:w w:val="105"/>
          <w:sz w:val="25"/>
        </w:rPr>
        <w:t> del</w:t>
      </w:r>
      <w:r>
        <w:rPr>
          <w:color w:val="003777"/>
          <w:w w:val="105"/>
          <w:sz w:val="25"/>
        </w:rPr>
        <w:t> tanque</w:t>
      </w:r>
      <w:r>
        <w:rPr>
          <w:color w:val="003777"/>
          <w:spacing w:val="80"/>
          <w:w w:val="105"/>
          <w:sz w:val="25"/>
        </w:rPr>
        <w:t> </w:t>
      </w:r>
      <w:r>
        <w:rPr>
          <w:color w:val="003777"/>
          <w:w w:val="105"/>
          <w:sz w:val="25"/>
        </w:rPr>
        <w:t>del</w:t>
      </w:r>
      <w:r>
        <w:rPr>
          <w:color w:val="003777"/>
          <w:w w:val="105"/>
          <w:sz w:val="25"/>
        </w:rPr>
        <w:t> acueducto</w:t>
      </w:r>
      <w:r>
        <w:rPr>
          <w:color w:val="003777"/>
          <w:w w:val="105"/>
          <w:sz w:val="25"/>
        </w:rPr>
        <w:t> con</w:t>
      </w:r>
      <w:r>
        <w:rPr>
          <w:color w:val="003777"/>
          <w:w w:val="105"/>
          <w:sz w:val="25"/>
        </w:rPr>
        <w:t> una</w:t>
      </w:r>
      <w:r>
        <w:rPr>
          <w:color w:val="003777"/>
          <w:w w:val="105"/>
          <w:sz w:val="25"/>
        </w:rPr>
        <w:t> capacidad</w:t>
      </w:r>
      <w:r>
        <w:rPr>
          <w:color w:val="003777"/>
          <w:w w:val="105"/>
          <w:sz w:val="25"/>
        </w:rPr>
        <w:t> de</w:t>
      </w:r>
      <w:r>
        <w:rPr>
          <w:color w:val="003777"/>
          <w:w w:val="105"/>
          <w:sz w:val="25"/>
        </w:rPr>
        <w:t> un millón</w:t>
      </w:r>
      <w:r>
        <w:rPr>
          <w:color w:val="003777"/>
          <w:w w:val="105"/>
          <w:sz w:val="25"/>
        </w:rPr>
        <w:t> de</w:t>
      </w:r>
      <w:r>
        <w:rPr>
          <w:color w:val="003777"/>
          <w:w w:val="105"/>
          <w:sz w:val="25"/>
        </w:rPr>
        <w:t> galones</w:t>
      </w:r>
      <w:r>
        <w:rPr>
          <w:color w:val="003777"/>
          <w:w w:val="105"/>
          <w:sz w:val="25"/>
        </w:rPr>
        <w:t> de</w:t>
      </w:r>
      <w:r>
        <w:rPr>
          <w:color w:val="003777"/>
          <w:w w:val="105"/>
          <w:sz w:val="25"/>
        </w:rPr>
        <w:t> agua,</w:t>
      </w:r>
      <w:r>
        <w:rPr>
          <w:color w:val="003777"/>
          <w:w w:val="105"/>
          <w:sz w:val="25"/>
        </w:rPr>
        <w:t> el</w:t>
      </w:r>
      <w:r>
        <w:rPr>
          <w:color w:val="003777"/>
          <w:w w:val="105"/>
          <w:sz w:val="25"/>
        </w:rPr>
        <w:t> cual garantizará el suministro y abastecimiento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a los sectores de San Carlos y Villa Verde.</w:t>
      </w:r>
    </w:p>
    <w:p>
      <w:pPr>
        <w:spacing w:line="213" w:lineRule="auto" w:before="327"/>
        <w:ind w:left="662" w:right="5597" w:firstLine="0"/>
        <w:jc w:val="both"/>
        <w:rPr>
          <w:sz w:val="25"/>
        </w:rPr>
      </w:pPr>
      <w:r>
        <w:rPr>
          <w:color w:val="003777"/>
          <w:sz w:val="25"/>
        </w:rPr>
        <w:t>Durante la inspección también estuvieron presentes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el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Ing.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Guillermo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Febles, encargado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de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la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División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de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Proyectos;</w:t>
      </w:r>
      <w:r>
        <w:rPr>
          <w:color w:val="003777"/>
          <w:spacing w:val="40"/>
          <w:sz w:val="25"/>
        </w:rPr>
        <w:t> </w:t>
      </w:r>
      <w:r>
        <w:rPr>
          <w:color w:val="003777"/>
          <w:sz w:val="25"/>
        </w:rPr>
        <w:t>el Ing. Carlos Telemin, Subdirector General; así como un equipo técnico.</w:t>
      </w:r>
    </w:p>
    <w:p>
      <w:pPr>
        <w:spacing w:line="213" w:lineRule="auto" w:before="332"/>
        <w:ind w:left="662" w:right="5597" w:firstLine="0"/>
        <w:jc w:val="both"/>
        <w:rPr>
          <w:sz w:val="25"/>
        </w:rPr>
      </w:pPr>
      <w:r>
        <w:rPr>
          <w:color w:val="003777"/>
          <w:w w:val="105"/>
          <w:sz w:val="25"/>
        </w:rPr>
        <w:t>Con</w:t>
      </w:r>
      <w:r>
        <w:rPr>
          <w:color w:val="003777"/>
          <w:w w:val="105"/>
          <w:sz w:val="25"/>
        </w:rPr>
        <w:t> la</w:t>
      </w:r>
      <w:r>
        <w:rPr>
          <w:color w:val="003777"/>
          <w:w w:val="105"/>
          <w:sz w:val="25"/>
        </w:rPr>
        <w:t> puesta</w:t>
      </w:r>
      <w:r>
        <w:rPr>
          <w:color w:val="003777"/>
          <w:w w:val="105"/>
          <w:sz w:val="25"/>
        </w:rPr>
        <w:t> en</w:t>
      </w:r>
      <w:r>
        <w:rPr>
          <w:color w:val="003777"/>
          <w:w w:val="105"/>
          <w:sz w:val="25"/>
        </w:rPr>
        <w:t> funcionamiento</w:t>
      </w:r>
      <w:r>
        <w:rPr>
          <w:color w:val="003777"/>
          <w:w w:val="105"/>
          <w:sz w:val="25"/>
        </w:rPr>
        <w:t> de</w:t>
      </w:r>
      <w:r>
        <w:rPr>
          <w:color w:val="003777"/>
          <w:w w:val="105"/>
          <w:sz w:val="25"/>
        </w:rPr>
        <w:t> este tanque,</w:t>
      </w:r>
      <w:r>
        <w:rPr>
          <w:color w:val="003777"/>
          <w:w w:val="105"/>
          <w:sz w:val="25"/>
        </w:rPr>
        <w:t> dichos</w:t>
      </w:r>
      <w:r>
        <w:rPr>
          <w:color w:val="003777"/>
          <w:w w:val="105"/>
          <w:sz w:val="25"/>
        </w:rPr>
        <w:t> sectores</w:t>
      </w:r>
      <w:r>
        <w:rPr>
          <w:color w:val="003777"/>
          <w:w w:val="105"/>
          <w:sz w:val="25"/>
        </w:rPr>
        <w:t> recibirán</w:t>
      </w:r>
      <w:r>
        <w:rPr>
          <w:color w:val="003777"/>
          <w:w w:val="105"/>
          <w:sz w:val="25"/>
        </w:rPr>
        <w:t> agua potable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de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manera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continua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y</w:t>
      </w:r>
      <w:r>
        <w:rPr>
          <w:color w:val="003777"/>
          <w:spacing w:val="40"/>
          <w:w w:val="105"/>
          <w:sz w:val="25"/>
        </w:rPr>
        <w:t> </w:t>
      </w:r>
      <w:r>
        <w:rPr>
          <w:color w:val="003777"/>
          <w:w w:val="105"/>
          <w:sz w:val="25"/>
        </w:rPr>
        <w:t>se integrarán</w:t>
      </w:r>
      <w:r>
        <w:rPr>
          <w:color w:val="003777"/>
          <w:w w:val="105"/>
          <w:sz w:val="25"/>
        </w:rPr>
        <w:t> al</w:t>
      </w:r>
      <w:r>
        <w:rPr>
          <w:color w:val="003777"/>
          <w:w w:val="105"/>
          <w:sz w:val="25"/>
        </w:rPr>
        <w:t> sistema</w:t>
      </w:r>
      <w:r>
        <w:rPr>
          <w:color w:val="003777"/>
          <w:w w:val="105"/>
          <w:sz w:val="25"/>
        </w:rPr>
        <w:t> de</w:t>
      </w:r>
      <w:r>
        <w:rPr>
          <w:color w:val="003777"/>
          <w:w w:val="105"/>
          <w:sz w:val="25"/>
        </w:rPr>
        <w:t> servicio</w:t>
      </w:r>
      <w:r>
        <w:rPr>
          <w:color w:val="003777"/>
          <w:w w:val="105"/>
          <w:sz w:val="25"/>
        </w:rPr>
        <w:t> de</w:t>
      </w:r>
      <w:r>
        <w:rPr>
          <w:color w:val="003777"/>
          <w:w w:val="105"/>
          <w:sz w:val="25"/>
        </w:rPr>
        <w:t> agua</w:t>
      </w:r>
      <w:r>
        <w:rPr>
          <w:color w:val="003777"/>
          <w:spacing w:val="80"/>
          <w:w w:val="105"/>
          <w:sz w:val="25"/>
        </w:rPr>
        <w:t> </w:t>
      </w:r>
      <w:r>
        <w:rPr>
          <w:color w:val="003777"/>
          <w:w w:val="105"/>
          <w:sz w:val="25"/>
        </w:rPr>
        <w:t>24 horas.</w:t>
      </w:r>
    </w:p>
    <w:sectPr>
      <w:headerReference w:type="default" r:id="rId14"/>
      <w:footerReference w:type="default" r:id="rId15"/>
      <w:pgSz w:w="11910" w:h="16850"/>
      <w:pgMar w:header="0" w:footer="0" w:top="19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imSun-ExtB">
    <w:altName w:val="SimSun-ExtB"/>
    <w:charset w:val="1"/>
    <w:family w:val="modern"/>
    <w:pitch w:val="default"/>
  </w:font>
  <w:font w:name="Webdings">
    <w:altName w:val="Web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3872">
              <wp:simplePos x="0" y="0"/>
              <wp:positionH relativeFrom="page">
                <wp:posOffset>0</wp:posOffset>
              </wp:positionH>
              <wp:positionV relativeFrom="page">
                <wp:posOffset>10301962</wp:posOffset>
              </wp:positionV>
              <wp:extent cx="7562850" cy="394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7562850" cy="394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4970">
                            <a:moveTo>
                              <a:pt x="7562849" y="394611"/>
                            </a:moveTo>
                            <a:lnTo>
                              <a:pt x="0" y="394611"/>
                            </a:lnTo>
                            <a:lnTo>
                              <a:pt x="0" y="0"/>
                            </a:lnTo>
                            <a:lnTo>
                              <a:pt x="7562849" y="0"/>
                            </a:lnTo>
                            <a:lnTo>
                              <a:pt x="7562849" y="394611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-.00001pt;margin-top:811.178162pt;width:595.499989pt;height:31.071788pt;mso-position-horizontal-relative:page;mso-position-vertical-relative:page;z-index:-15812608" id="docshape1" filled="true" fillcolor="#003777" stroked="false">
              <v:fill type="solid"/>
              <w10:wrap type="none"/>
            </v:rect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438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268730"/>
              <wp:effectExtent l="0" t="0" r="0" b="0"/>
              <wp:wrapNone/>
              <wp:docPr id="16" name="Group 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" name="Group 16"/>
                    <wpg:cNvGrpSpPr/>
                    <wpg:grpSpPr>
                      <a:xfrm>
                        <a:off x="0" y="0"/>
                        <a:ext cx="7562850" cy="1268730"/>
                        <a:chExt cx="7562850" cy="1268730"/>
                      </a:xfrm>
                    </wpg:grpSpPr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06311" y="772683"/>
                          <a:ext cx="1562688" cy="4954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Graphic 18"/>
                      <wps:cNvSpPr/>
                      <wps:spPr>
                        <a:xfrm>
                          <a:off x="0" y="11"/>
                          <a:ext cx="7562850" cy="1179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17919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975931"/>
                              </a:lnTo>
                              <a:lnTo>
                                <a:pt x="0" y="1178712"/>
                              </a:lnTo>
                              <a:lnTo>
                                <a:pt x="7562850" y="1178712"/>
                              </a:lnTo>
                              <a:lnTo>
                                <a:pt x="7562850" y="975931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0049" y="293430"/>
                          <a:ext cx="1724674" cy="5526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00014pt;margin-top:.000035pt;width:595.5pt;height:99.9pt;mso-position-horizontal-relative:page;mso-position-vertical-relative:page;z-index:-15812096" id="docshapegroup13" coordorigin="0,0" coordsize="11910,1998">
              <v:shape style="position:absolute;left:4734;top:1216;width:2461;height:781" type="#_x0000_t75" id="docshape14" stroked="false">
                <v:imagedata r:id="rId1" o:title=""/>
              </v:shape>
              <v:shape style="position:absolute;left:0;top:0;width:11910;height:1857" id="docshape15" coordorigin="0,0" coordsize="11910,1857" path="m11910,0l0,0,0,1537,0,1856,11910,1856,11910,1537,11910,0xe" filled="true" fillcolor="#003777" stroked="false">
                <v:path arrowok="t"/>
                <v:fill type="solid"/>
              </v:shape>
              <v:shape style="position:absolute;left:4598;top:462;width:2717;height:871" type="#_x0000_t75" id="docshape16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48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268730"/>
              <wp:effectExtent l="0" t="0" r="0" b="0"/>
              <wp:wrapNone/>
              <wp:docPr id="23" name="Group 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" name="Group 23"/>
                    <wpg:cNvGrpSpPr/>
                    <wpg:grpSpPr>
                      <a:xfrm>
                        <a:off x="0" y="0"/>
                        <a:ext cx="7562850" cy="1268730"/>
                        <a:chExt cx="7562850" cy="1268730"/>
                      </a:xfrm>
                    </wpg:grpSpPr>
                    <pic:pic>
                      <pic:nvPicPr>
                        <pic:cNvPr id="24" name="Image 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06311" y="772683"/>
                          <a:ext cx="1562688" cy="49548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Graphic 25"/>
                      <wps:cNvSpPr/>
                      <wps:spPr>
                        <a:xfrm>
                          <a:off x="0" y="11"/>
                          <a:ext cx="7562850" cy="1179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17919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975931"/>
                              </a:lnTo>
                              <a:lnTo>
                                <a:pt x="0" y="1178712"/>
                              </a:lnTo>
                              <a:lnTo>
                                <a:pt x="7562850" y="1178712"/>
                              </a:lnTo>
                              <a:lnTo>
                                <a:pt x="7562850" y="975931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6" name="Image 2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0049" y="293430"/>
                          <a:ext cx="1724674" cy="5526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00014pt;margin-top:.000035pt;width:595.5pt;height:99.9pt;mso-position-horizontal-relative:page;mso-position-vertical-relative:page;z-index:-15811584" id="docshapegroup18" coordorigin="0,0" coordsize="11910,1998">
              <v:shape style="position:absolute;left:4734;top:1216;width:2461;height:781" type="#_x0000_t75" id="docshape19" stroked="false">
                <v:imagedata r:id="rId1" o:title=""/>
              </v:shape>
              <v:shape style="position:absolute;left:0;top:0;width:11910;height:1857" id="docshape20" coordorigin="0,0" coordsize="11910,1857" path="m11910,0l0,0,0,1537,0,1856,11910,1856,11910,1537,11910,0xe" filled="true" fillcolor="#003777" stroked="false">
                <v:path arrowok="t"/>
                <v:fill type="solid"/>
              </v:shape>
              <v:shape style="position:absolute;left:4598;top:462;width:2717;height:871" type="#_x0000_t75" id="docshape21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3"/>
      <w:szCs w:val="3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s://www.instagram.com/arssenasard/" TargetMode="External"/><Relationship Id="rId10" Type="http://schemas.openxmlformats.org/officeDocument/2006/relationships/header" Target="header1.xml"/><Relationship Id="rId11" Type="http://schemas.openxmlformats.org/officeDocument/2006/relationships/footer" Target="footer2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image" Target="media/image6.png"/><Relationship Id="rId17" Type="http://schemas.openxmlformats.org/officeDocument/2006/relationships/image" Target="media/image7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Septiembre 2025</dc:title>
  <dcterms:created xsi:type="dcterms:W3CDTF">2025-10-21T20:29:22Z</dcterms:created>
  <dcterms:modified xsi:type="dcterms:W3CDTF">2025-10-21T20:29:22Z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2025-10-21T00:00:00Z</vt:filetime>
  </property>
  <property fmtid="{D5CDD505-2E9C-101B-9397-08002B2CF9AE}" pid="5" name="Producer">
    <vt:lpwstr>Canva</vt:lpwstr>
  </property>
</Properties>
</file>