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3"/>
        </w:rPr>
      </w:pPr>
      <w:r>
        <w:rPr>
          <w:rFonts w:ascii="Times New Roman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5046428</wp:posOffset>
                </wp:positionV>
                <wp:extent cx="7562850" cy="56502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5650230"/>
                          <a:chExt cx="7562850" cy="5650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255534"/>
                            <a:ext cx="75628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94970">
                                <a:moveTo>
                                  <a:pt x="7562849" y="394611"/>
                                </a:moveTo>
                                <a:lnTo>
                                  <a:pt x="0" y="394611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9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78" cy="5402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397.356567pt;width:595.5pt;height:444.9pt;mso-position-horizontal-relative:page;mso-position-vertical-relative:page;z-index:15729152" id="docshapegroup1" coordorigin="0,7947" coordsize="11910,8898">
                <v:rect style="position:absolute;left:0;top:16223;width:11910;height:622" id="docshape2" filled="true" fillcolor="#003777" stroked="false">
                  <v:fill type="solid"/>
                </v:rect>
                <v:shape style="position:absolute;left:0;top:7947;width:11910;height:8509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spacing w:before="262"/>
        <w:rPr>
          <w:rFonts w:ascii="Times New Roman"/>
          <w:sz w:val="33"/>
        </w:rPr>
      </w:pPr>
    </w:p>
    <w:p>
      <w:pPr>
        <w:pStyle w:val="Title"/>
        <w:spacing w:line="216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-2335304</wp:posOffset>
                </wp:positionV>
                <wp:extent cx="7562850" cy="201358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644944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50" y="2013153"/>
                                </a:lnTo>
                                <a:lnTo>
                                  <a:pt x="7562850" y="181035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343103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83"/>
                                <w:rPr>
                                  <w:sz w:val="7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76" w:right="0" w:firstLine="0"/>
                                <w:jc w:val="left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3"/>
                                </w:rPr>
                                <w:t>BOLETIN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4"/>
                                  <w:w w:val="150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3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5"/>
                                  <w:w w:val="150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73"/>
                                </w:rPr>
                                <w:t>OCTUBRE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4"/>
                                  <w:w w:val="150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7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183.882263pt;width:595.5pt;height:158.550pt;mso-position-horizontal-relative:page;mso-position-vertical-relative:paragraph;z-index:15728640" id="docshapegroup4" coordorigin="0,-3678" coordsize="11910,3171">
                <v:shape style="position:absolute;left:4734;top:-2662;width:2461;height:781" type="#_x0000_t75" id="docshape5" stroked="false">
                  <v:imagedata r:id="rId6" o:title=""/>
                </v:shape>
                <v:shape style="position:absolute;left:0;top:-3678;width:11910;height:3171" id="docshape6" coordorigin="0,-3678" coordsize="11910,3171" path="m11910,-3678l0,-3678,0,-827,0,-507,11910,-507,11910,-827,11910,-3678xe" filled="true" fillcolor="#003777" stroked="false">
                  <v:path arrowok="t"/>
                  <v:fill type="solid"/>
                </v:shape>
                <v:shape style="position:absolute;left:4598;top:-3138;width:2717;height:871" type="#_x0000_t75" id="docshape7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78;width:11910;height:3171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683"/>
                          <w:rPr>
                            <w:sz w:val="73"/>
                          </w:rPr>
                        </w:pPr>
                      </w:p>
                      <w:p>
                        <w:pPr>
                          <w:spacing w:before="0"/>
                          <w:ind w:left="1176" w:right="0" w:firstLine="0"/>
                          <w:jc w:val="left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3"/>
                          </w:rPr>
                          <w:t>BOLETIN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4"/>
                            <w:w w:val="150"/>
                            <w:sz w:val="7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3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5"/>
                            <w:w w:val="150"/>
                            <w:sz w:val="7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73"/>
                          </w:rPr>
                          <w:t>OCTUBRE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4"/>
                            <w:w w:val="150"/>
                            <w:sz w:val="7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73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718160</wp:posOffset>
                </wp:positionH>
                <wp:positionV relativeFrom="paragraph">
                  <wp:posOffset>18428</wp:posOffset>
                </wp:positionV>
                <wp:extent cx="1270" cy="3060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70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6070">
                              <a:moveTo>
                                <a:pt x="0" y="3056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56.548092pt,25.520256pt" to="56.548092pt,1.451042pt" stroked="true" strokeweight="6.002262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w w:val="105"/>
        </w:rPr>
        <w:t>Recibimos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visita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cortesía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del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Mayor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General Jorge Iván Camino Pérez, del Ejército Nacional.</w:t>
      </w:r>
    </w:p>
    <w:p>
      <w:pPr>
        <w:pStyle w:val="Title"/>
        <w:spacing w:line="216" w:lineRule="auto" w:before="456"/>
      </w:pPr>
      <w:r>
        <w:rPr>
          <w:color w:val="003777"/>
          <w:w w:val="105"/>
        </w:rPr>
        <w:t>Durante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encuentro,</w:t>
      </w:r>
      <w:r>
        <w:rPr>
          <w:color w:val="003777"/>
          <w:w w:val="105"/>
        </w:rPr>
        <w:t> nuestro</w:t>
      </w:r>
      <w:r>
        <w:rPr>
          <w:color w:val="003777"/>
          <w:w w:val="105"/>
        </w:rPr>
        <w:t> Director</w:t>
      </w:r>
      <w:r>
        <w:rPr>
          <w:color w:val="003777"/>
          <w:w w:val="105"/>
        </w:rPr>
        <w:t> General,</w:t>
      </w:r>
      <w:r>
        <w:rPr>
          <w:color w:val="003777"/>
          <w:w w:val="105"/>
        </w:rPr>
        <w:t> Ing. Dolores</w:t>
      </w:r>
      <w:r>
        <w:rPr>
          <w:color w:val="003777"/>
          <w:w w:val="105"/>
        </w:rPr>
        <w:t> Núñez,</w:t>
      </w:r>
      <w:r>
        <w:rPr>
          <w:color w:val="003777"/>
          <w:w w:val="105"/>
        </w:rPr>
        <w:t> abordó</w:t>
      </w:r>
      <w:r>
        <w:rPr>
          <w:color w:val="003777"/>
          <w:w w:val="105"/>
        </w:rPr>
        <w:t> temas</w:t>
      </w:r>
      <w:r>
        <w:rPr>
          <w:color w:val="003777"/>
          <w:w w:val="105"/>
        </w:rPr>
        <w:t> relacionados</w:t>
      </w:r>
      <w:r>
        <w:rPr>
          <w:color w:val="003777"/>
          <w:w w:val="105"/>
        </w:rPr>
        <w:t> con</w:t>
      </w:r>
      <w:r>
        <w:rPr>
          <w:color w:val="003777"/>
          <w:w w:val="105"/>
        </w:rPr>
        <w:t> la seguridad institucional y solicitó el fortalecimiento del personal</w:t>
      </w:r>
      <w:r>
        <w:rPr>
          <w:color w:val="003777"/>
          <w:w w:val="105"/>
        </w:rPr>
        <w:t> militar</w:t>
      </w:r>
      <w:r>
        <w:rPr>
          <w:color w:val="003777"/>
          <w:w w:val="105"/>
        </w:rPr>
        <w:t> asignado,</w:t>
      </w:r>
      <w:r>
        <w:rPr>
          <w:color w:val="003777"/>
          <w:w w:val="105"/>
        </w:rPr>
        <w:t> con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propósito</w:t>
      </w:r>
      <w:r>
        <w:rPr>
          <w:color w:val="003777"/>
          <w:w w:val="105"/>
        </w:rPr>
        <w:t> de garantizar un entorno más seguro y eficiente.</w:t>
      </w:r>
    </w:p>
    <w:p>
      <w:pPr>
        <w:pStyle w:val="Title"/>
        <w:spacing w:after="0" w:line="216" w:lineRule="auto"/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6999332</wp:posOffset>
            </wp:positionV>
            <wp:extent cx="7562850" cy="369724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69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213" w:lineRule="auto"/>
        <w:ind w:left="1190" w:right="9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ragraph">
                  <wp:posOffset>-1728037</wp:posOffset>
                </wp:positionV>
                <wp:extent cx="7562850" cy="12687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1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136.065948pt;width:595.5pt;height:99.9pt;mso-position-horizontal-relative:page;mso-position-vertical-relative:paragraph;z-index:15730176" id="docshapegroup9" coordorigin="0,-2721" coordsize="11910,1998">
                <v:shape style="position:absolute;left:4734;top:-1505;width:2461;height:781" type="#_x0000_t75" id="docshape10" stroked="false">
                  <v:imagedata r:id="rId6" o:title=""/>
                </v:shape>
                <v:shape style="position:absolute;left:0;top:-2722;width:11910;height:1857" id="docshape11" coordorigin="0,-2721" coordsize="11910,1857" path="m11910,-2721l0,-2721,0,-1184,0,-865,11910,-865,11910,-1184,11910,-2721xe" filled="true" fillcolor="#003777" stroked="false">
                  <v:path arrowok="t"/>
                  <v:fill type="solid"/>
                </v:shape>
                <v:shape style="position:absolute;left:4598;top:-2260;width:2717;height:871" type="#_x0000_t75" id="docshape1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</w:rPr>
        <w:t>Con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objetivo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mantener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transparencia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fortalecer</w:t>
      </w:r>
      <w:r>
        <w:rPr>
          <w:color w:val="003777"/>
          <w:w w:val="105"/>
        </w:rPr>
        <w:t> la institucionalidad,</w:t>
      </w:r>
      <w:r>
        <w:rPr>
          <w:color w:val="003777"/>
          <w:w w:val="105"/>
        </w:rPr>
        <w:t> nuestro</w:t>
      </w:r>
      <w:r>
        <w:rPr>
          <w:color w:val="003777"/>
          <w:w w:val="105"/>
        </w:rPr>
        <w:t> Director</w:t>
      </w:r>
      <w:r>
        <w:rPr>
          <w:color w:val="003777"/>
          <w:w w:val="105"/>
        </w:rPr>
        <w:t> General,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Dolores</w:t>
      </w:r>
      <w:r>
        <w:rPr>
          <w:color w:val="003777"/>
          <w:w w:val="105"/>
        </w:rPr>
        <w:t> Núñez, continúa estrechando vínculos con las juntas de vecinos, a fin de dar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respuesta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las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demandas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las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comunidades.</w:t>
      </w:r>
    </w:p>
    <w:p>
      <w:pPr>
        <w:pStyle w:val="BodyText"/>
        <w:spacing w:line="213" w:lineRule="auto" w:before="397"/>
        <w:ind w:left="1190" w:right="912"/>
        <w:jc w:val="both"/>
      </w:pPr>
      <w:r>
        <w:rPr>
          <w:color w:val="003777"/>
          <w:w w:val="105"/>
        </w:rPr>
        <w:t>En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esta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ocasión,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sostuvo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un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encuentro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con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Junta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Vecinos del</w:t>
      </w:r>
      <w:r>
        <w:rPr>
          <w:color w:val="003777"/>
          <w:w w:val="105"/>
        </w:rPr>
        <w:t> Residencial</w:t>
      </w:r>
      <w:r>
        <w:rPr>
          <w:color w:val="003777"/>
          <w:w w:val="105"/>
        </w:rPr>
        <w:t> Estrella</w:t>
      </w:r>
      <w:r>
        <w:rPr>
          <w:color w:val="003777"/>
          <w:w w:val="105"/>
        </w:rPr>
        <w:t> Marina,</w:t>
      </w:r>
      <w:r>
        <w:rPr>
          <w:color w:val="003777"/>
          <w:w w:val="105"/>
        </w:rPr>
        <w:t> donde</w:t>
      </w:r>
      <w:r>
        <w:rPr>
          <w:color w:val="003777"/>
          <w:w w:val="105"/>
        </w:rPr>
        <w:t> se</w:t>
      </w:r>
      <w:r>
        <w:rPr>
          <w:color w:val="003777"/>
          <w:w w:val="105"/>
        </w:rPr>
        <w:t> abordaron</w:t>
      </w:r>
      <w:r>
        <w:rPr>
          <w:color w:val="003777"/>
          <w:w w:val="105"/>
        </w:rPr>
        <w:t> las principales necesidades de los comunitarios.</w:t>
      </w:r>
    </w:p>
    <w:p>
      <w:pPr>
        <w:pStyle w:val="BodyText"/>
        <w:spacing w:line="213" w:lineRule="auto" w:before="396"/>
        <w:ind w:left="1190" w:right="911"/>
        <w:jc w:val="both"/>
      </w:pPr>
      <w:r>
        <w:rPr>
          <w:color w:val="003777"/>
          <w:w w:val="105"/>
        </w:rPr>
        <w:t>En la reunión también participaron el Ing. Miguel Núñez, Director de</w:t>
      </w:r>
      <w:r>
        <w:rPr>
          <w:color w:val="003777"/>
          <w:w w:val="105"/>
        </w:rPr>
        <w:t> Operaciones;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Francisco</w:t>
      </w:r>
      <w:r>
        <w:rPr>
          <w:color w:val="003777"/>
          <w:w w:val="105"/>
        </w:rPr>
        <w:t> Hodge,</w:t>
      </w:r>
      <w:r>
        <w:rPr>
          <w:color w:val="003777"/>
          <w:w w:val="105"/>
        </w:rPr>
        <w:t> Encargado</w:t>
      </w:r>
      <w:r>
        <w:rPr>
          <w:color w:val="003777"/>
          <w:w w:val="105"/>
        </w:rPr>
        <w:t> de Mantenimiento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Redes;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Carlos</w:t>
      </w:r>
      <w:r>
        <w:rPr>
          <w:color w:val="003777"/>
          <w:w w:val="105"/>
        </w:rPr>
        <w:t> Telemin,</w:t>
      </w:r>
      <w:r>
        <w:rPr>
          <w:color w:val="003777"/>
          <w:w w:val="105"/>
        </w:rPr>
        <w:t> Subdirector General; y Franchesca del Rosario, Encargada de Atención a la Comunidad,</w:t>
      </w:r>
      <w:r>
        <w:rPr>
          <w:color w:val="003777"/>
          <w:w w:val="105"/>
        </w:rPr>
        <w:t> quienes</w:t>
      </w:r>
      <w:r>
        <w:rPr>
          <w:color w:val="003777"/>
          <w:w w:val="105"/>
        </w:rPr>
        <w:t> escucharon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primera</w:t>
      </w:r>
      <w:r>
        <w:rPr>
          <w:color w:val="003777"/>
          <w:w w:val="105"/>
        </w:rPr>
        <w:t> mano</w:t>
      </w:r>
      <w:r>
        <w:rPr>
          <w:color w:val="003777"/>
          <w:w w:val="105"/>
        </w:rPr>
        <w:t> las</w:t>
      </w:r>
      <w:r>
        <w:rPr>
          <w:color w:val="003777"/>
          <w:spacing w:val="80"/>
          <w:w w:val="105"/>
        </w:rPr>
        <w:t> </w:t>
      </w:r>
      <w:r>
        <w:rPr>
          <w:color w:val="003777"/>
          <w:w w:val="105"/>
        </w:rPr>
        <w:t>inquietudes planteadas.</w:t>
      </w:r>
    </w:p>
    <w:p>
      <w:pPr>
        <w:pStyle w:val="BodyText"/>
        <w:spacing w:line="213" w:lineRule="auto" w:before="397"/>
        <w:ind w:left="1190" w:right="911"/>
        <w:jc w:val="both"/>
      </w:pPr>
      <w:r>
        <w:rPr>
          <w:color w:val="003777"/>
          <w:w w:val="105"/>
        </w:rPr>
        <w:t>El Ing. Dolores Núñez se comprometió a ofrecer pronta respuesta a las solicitudes, garantizando mayor disponibilidad de agua en</w:t>
      </w:r>
      <w:r>
        <w:rPr>
          <w:color w:val="003777"/>
          <w:spacing w:val="80"/>
          <w:w w:val="105"/>
        </w:rPr>
        <w:t> </w:t>
      </w:r>
      <w:r>
        <w:rPr>
          <w:color w:val="003777"/>
          <w:w w:val="105"/>
        </w:rPr>
        <w:t>la distribución para que los residentes puedan abastecerse de manera adecuada.</w:t>
      </w:r>
    </w:p>
    <w:p>
      <w:pPr>
        <w:pStyle w:val="BodyText"/>
        <w:spacing w:after="0" w:line="213" w:lineRule="auto"/>
        <w:jc w:val="both"/>
        <w:sectPr>
          <w:pgSz w:w="11910" w:h="16850"/>
          <w:pgMar w:top="0" w:bottom="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10301962</wp:posOffset>
                </wp:positionV>
                <wp:extent cx="7562850" cy="3949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1"/>
                              </a:moveTo>
                              <a:lnTo>
                                <a:pt x="0" y="394611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1pt;margin-top:811.178162pt;width:595.499989pt;height:31.071788pt;mso-position-horizontal-relative:page;mso-position-vertical-relative:page;z-index:15732224" id="docshape13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8"/>
        <w:rPr>
          <w:sz w:val="28"/>
        </w:rPr>
      </w:pPr>
    </w:p>
    <w:p>
      <w:pPr>
        <w:spacing w:line="290" w:lineRule="auto" w:before="0"/>
        <w:ind w:left="1298" w:right="1191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-6677465</wp:posOffset>
                </wp:positionV>
                <wp:extent cx="7562850" cy="627888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62850" cy="6278880"/>
                          <a:chExt cx="7562850" cy="627888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1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35"/>
                                </a:lnTo>
                                <a:lnTo>
                                  <a:pt x="0" y="1477416"/>
                                </a:lnTo>
                                <a:lnTo>
                                  <a:pt x="7562850" y="1477416"/>
                                </a:lnTo>
                                <a:lnTo>
                                  <a:pt x="7562850" y="1274635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470842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2981"/>
                            <a:ext cx="7562850" cy="4935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-525.784668pt;width:595.5pt;height:494.4pt;mso-position-horizontal-relative:page;mso-position-vertical-relative:paragraph;z-index:15731712" id="docshapegroup14" coordorigin="0,-10516" coordsize="11910,9888">
                <v:shape style="position:absolute;left:4734;top:-9299;width:2461;height:781" type="#_x0000_t75" id="docshape15" stroked="false">
                  <v:imagedata r:id="rId6" o:title=""/>
                </v:shape>
                <v:shape style="position:absolute;left:0;top:-10516;width:11910;height:2327" id="docshape16" coordorigin="0,-10516" coordsize="11910,2327" path="m11910,-10516l0,-10516,0,-8508,0,-8189,11910,-8189,11910,-8508,11910,-10516xe" filled="true" fillcolor="#003777" stroked="false">
                  <v:path arrowok="t"/>
                  <v:fill type="solid"/>
                </v:shape>
                <v:shape style="position:absolute;left:4598;top:-9775;width:2717;height:871" type="#_x0000_t75" id="docshape17" stroked="false">
                  <v:imagedata r:id="rId6" o:title=""/>
                </v:shape>
                <v:shape style="position:absolute;left:0;top:-8401;width:11910;height:7773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3777"/>
          <w:w w:val="110"/>
          <w:sz w:val="28"/>
        </w:rPr>
        <w:t>En COAAROM reafirmamos nuestro compromiso con la vida, la salud y la concienciación. Hoy nos unimos a millones de voces que promueven la prevención y la esperanza.</w:t>
      </w:r>
    </w:p>
    <w:p>
      <w:pPr>
        <w:pStyle w:val="BodyText"/>
        <w:spacing w:before="62"/>
        <w:rPr>
          <w:rFonts w:ascii="Arial"/>
          <w:b/>
          <w:sz w:val="28"/>
        </w:rPr>
      </w:pPr>
    </w:p>
    <w:p>
      <w:pPr>
        <w:spacing w:line="290" w:lineRule="auto" w:before="0"/>
        <w:ind w:left="1298" w:right="1191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003777"/>
          <w:w w:val="110"/>
          <w:sz w:val="28"/>
        </w:rPr>
        <w:t>El</w:t>
      </w:r>
      <w:r>
        <w:rPr>
          <w:rFonts w:ascii="Arial" w:hAnsi="Arial"/>
          <w:b/>
          <w:color w:val="003777"/>
          <w:w w:val="110"/>
          <w:sz w:val="28"/>
        </w:rPr>
        <w:t> lazo</w:t>
      </w:r>
      <w:r>
        <w:rPr>
          <w:rFonts w:ascii="Arial" w:hAnsi="Arial"/>
          <w:b/>
          <w:color w:val="003777"/>
          <w:w w:val="110"/>
          <w:sz w:val="28"/>
        </w:rPr>
        <w:t> rosado</w:t>
      </w:r>
      <w:r>
        <w:rPr>
          <w:rFonts w:ascii="Arial" w:hAnsi="Arial"/>
          <w:b/>
          <w:color w:val="003777"/>
          <w:w w:val="110"/>
          <w:sz w:val="28"/>
        </w:rPr>
        <w:t> simboliza</w:t>
      </w:r>
      <w:r>
        <w:rPr>
          <w:rFonts w:ascii="Arial" w:hAnsi="Arial"/>
          <w:b/>
          <w:color w:val="003777"/>
          <w:w w:val="110"/>
          <w:sz w:val="28"/>
        </w:rPr>
        <w:t> fuerza,</w:t>
      </w:r>
      <w:r>
        <w:rPr>
          <w:rFonts w:ascii="Arial" w:hAnsi="Arial"/>
          <w:b/>
          <w:color w:val="003777"/>
          <w:w w:val="110"/>
          <w:sz w:val="28"/>
        </w:rPr>
        <w:t> unión</w:t>
      </w:r>
      <w:r>
        <w:rPr>
          <w:rFonts w:ascii="Arial" w:hAnsi="Arial"/>
          <w:b/>
          <w:color w:val="003777"/>
          <w:w w:val="110"/>
          <w:sz w:val="28"/>
        </w:rPr>
        <w:t> y</w:t>
      </w:r>
      <w:r>
        <w:rPr>
          <w:rFonts w:ascii="Arial" w:hAnsi="Arial"/>
          <w:b/>
          <w:color w:val="003777"/>
          <w:w w:val="110"/>
          <w:sz w:val="28"/>
        </w:rPr>
        <w:t> apoyo</w:t>
      </w:r>
      <w:r>
        <w:rPr>
          <w:rFonts w:ascii="Arial" w:hAnsi="Arial"/>
          <w:b/>
          <w:color w:val="003777"/>
          <w:w w:val="110"/>
          <w:sz w:val="28"/>
        </w:rPr>
        <w:t> para</w:t>
      </w:r>
      <w:r>
        <w:rPr>
          <w:rFonts w:ascii="Arial" w:hAnsi="Arial"/>
          <w:b/>
          <w:color w:val="003777"/>
          <w:w w:val="110"/>
          <w:sz w:val="28"/>
        </w:rPr>
        <w:t> todas</w:t>
      </w:r>
      <w:r>
        <w:rPr>
          <w:rFonts w:ascii="Arial" w:hAnsi="Arial"/>
          <w:b/>
          <w:color w:val="003777"/>
          <w:w w:val="110"/>
          <w:sz w:val="28"/>
        </w:rPr>
        <w:t> las mujeres y familias que enfrentan esta batalla.</w:t>
      </w:r>
    </w:p>
    <w:p>
      <w:pPr>
        <w:pStyle w:val="BodyText"/>
        <w:spacing w:before="64"/>
        <w:rPr>
          <w:rFonts w:ascii="Arial"/>
          <w:b/>
          <w:sz w:val="28"/>
        </w:rPr>
      </w:pPr>
    </w:p>
    <w:p>
      <w:pPr>
        <w:spacing w:line="288" w:lineRule="auto" w:before="0"/>
        <w:ind w:left="1298" w:right="1191" w:firstLine="0"/>
        <w:jc w:val="both"/>
        <w:rPr>
          <w:rFonts w:ascii="Arial" w:hAnsi="Arial"/>
          <w:b/>
          <w:sz w:val="28"/>
        </w:rPr>
      </w:pPr>
      <w:r>
        <w:rPr>
          <w:rFonts w:ascii="Webdings" w:hAnsi="Webdings"/>
          <w:color w:val="003777"/>
          <w:w w:val="150"/>
          <w:sz w:val="31"/>
        </w:rPr>
        <w:t>🎀</w:t>
      </w:r>
      <w:r>
        <w:rPr>
          <w:rFonts w:ascii="Times New Roman" w:hAnsi="Times New Roman"/>
          <w:color w:val="003777"/>
          <w:w w:val="150"/>
          <w:sz w:val="31"/>
        </w:rPr>
        <w:t> </w:t>
      </w:r>
      <w:r>
        <w:rPr>
          <w:rFonts w:ascii="Arial" w:hAnsi="Arial"/>
          <w:b/>
          <w:color w:val="003777"/>
          <w:w w:val="110"/>
          <w:sz w:val="28"/>
        </w:rPr>
        <w:t>Este</w:t>
      </w:r>
      <w:r>
        <w:rPr>
          <w:rFonts w:ascii="Arial" w:hAnsi="Arial"/>
          <w:b/>
          <w:color w:val="003777"/>
          <w:w w:val="110"/>
          <w:sz w:val="28"/>
        </w:rPr>
        <w:t> 19</w:t>
      </w:r>
      <w:r>
        <w:rPr>
          <w:rFonts w:ascii="Arial" w:hAnsi="Arial"/>
          <w:b/>
          <w:color w:val="003777"/>
          <w:w w:val="110"/>
          <w:sz w:val="28"/>
        </w:rPr>
        <w:t> de</w:t>
      </w:r>
      <w:r>
        <w:rPr>
          <w:rFonts w:ascii="Arial" w:hAnsi="Arial"/>
          <w:b/>
          <w:color w:val="003777"/>
          <w:w w:val="110"/>
          <w:sz w:val="28"/>
        </w:rPr>
        <w:t> octubre</w:t>
      </w:r>
      <w:r>
        <w:rPr>
          <w:rFonts w:ascii="Arial" w:hAnsi="Arial"/>
          <w:b/>
          <w:color w:val="003777"/>
          <w:w w:val="110"/>
          <w:sz w:val="28"/>
        </w:rPr>
        <w:t> recordamos</w:t>
      </w:r>
      <w:r>
        <w:rPr>
          <w:rFonts w:ascii="Arial" w:hAnsi="Arial"/>
          <w:b/>
          <w:color w:val="003777"/>
          <w:w w:val="110"/>
          <w:sz w:val="28"/>
        </w:rPr>
        <w:t> que</w:t>
      </w:r>
      <w:r>
        <w:rPr>
          <w:rFonts w:ascii="Arial" w:hAnsi="Arial"/>
          <w:b/>
          <w:color w:val="003777"/>
          <w:w w:val="110"/>
          <w:sz w:val="28"/>
        </w:rPr>
        <w:t> la</w:t>
      </w:r>
      <w:r>
        <w:rPr>
          <w:rFonts w:ascii="Arial" w:hAnsi="Arial"/>
          <w:b/>
          <w:color w:val="003777"/>
          <w:w w:val="110"/>
          <w:sz w:val="28"/>
        </w:rPr>
        <w:t> detección</w:t>
      </w:r>
      <w:r>
        <w:rPr>
          <w:rFonts w:ascii="Arial" w:hAnsi="Arial"/>
          <w:b/>
          <w:color w:val="003777"/>
          <w:w w:val="110"/>
          <w:sz w:val="28"/>
        </w:rPr>
        <w:t> a</w:t>
      </w:r>
      <w:r>
        <w:rPr>
          <w:rFonts w:ascii="Arial" w:hAnsi="Arial"/>
          <w:b/>
          <w:color w:val="003777"/>
          <w:w w:val="110"/>
          <w:sz w:val="28"/>
        </w:rPr>
        <w:t> </w:t>
      </w:r>
      <w:r>
        <w:rPr>
          <w:rFonts w:ascii="Arial" w:hAnsi="Arial"/>
          <w:b/>
          <w:color w:val="003777"/>
          <w:w w:val="110"/>
          <w:sz w:val="28"/>
        </w:rPr>
        <w:t>tiempo salva vidas.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3042311</wp:posOffset>
                </wp:positionH>
                <wp:positionV relativeFrom="paragraph">
                  <wp:posOffset>269934</wp:posOffset>
                </wp:positionV>
                <wp:extent cx="152336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52124pt;margin-top:21.254709pt;width:119.95pt;height:.1pt;mso-position-horizontal-relative:page;mso-position-vertical-relative:paragraph;z-index:-15726080;mso-wrap-distance-left:0;mso-wrap-distance-right:0" id="docshape19" coordorigin="4791,425" coordsize="2399,0" path="m4791,425l7189,425e" filled="false" stroked="true" strokeweight="6.002262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Arial"/>
          <w:b/>
          <w:sz w:val="30"/>
        </w:rPr>
      </w:pPr>
      <w:r>
        <w:rPr>
          <w:rFonts w:ascii="Arial"/>
          <w:b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9710153</wp:posOffset>
                </wp:positionV>
                <wp:extent cx="7562850" cy="98679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562850" cy="98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8679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547776"/>
                              </a:lnTo>
                              <a:lnTo>
                                <a:pt x="0" y="986434"/>
                              </a:lnTo>
                              <a:lnTo>
                                <a:pt x="258406" y="986434"/>
                              </a:lnTo>
                              <a:lnTo>
                                <a:pt x="7562850" y="986434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4.578979pt;width:595.5pt;height:77.7pt;mso-position-horizontal-relative:page;mso-position-vertical-relative:page;z-index:15733248" id="docshape20" coordorigin="0,15292" coordsize="11910,1554" path="m11910,15292l0,15292,0,16154,0,16845,407,16845,11910,16845,11910,15292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67"/>
        <w:rPr>
          <w:rFonts w:ascii="Arial"/>
          <w:b/>
          <w:sz w:val="30"/>
        </w:rPr>
      </w:pPr>
    </w:p>
    <w:p>
      <w:pPr>
        <w:spacing w:line="211" w:lineRule="auto" w:before="0"/>
        <w:ind w:left="951" w:right="939" w:firstLine="0"/>
        <w:jc w:val="both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-4205631</wp:posOffset>
                </wp:positionV>
                <wp:extent cx="7562850" cy="389255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3892550"/>
                          <a:chExt cx="7562850" cy="389255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1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561"/>
                            <a:ext cx="7562850" cy="262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31.1521pt;width:595.5pt;height:306.5pt;mso-position-horizontal-relative:page;mso-position-vertical-relative:paragraph;z-index:15732736" id="docshapegroup21" coordorigin="0,-6623" coordsize="11910,6130">
                <v:shape style="position:absolute;left:4734;top:-5407;width:2461;height:781" type="#_x0000_t75" id="docshape22" stroked="false">
                  <v:imagedata r:id="rId6" o:title=""/>
                </v:shape>
                <v:shape style="position:absolute;left:0;top:-6624;width:11910;height:1857" id="docshape23" coordorigin="0,-6623" coordsize="11910,1857" path="m11910,-6623l0,-6623,0,-5086,0,-4767,11910,-4767,11910,-5086,11910,-6623xe" filled="true" fillcolor="#003777" stroked="false">
                  <v:path arrowok="t"/>
                  <v:fill type="solid"/>
                </v:shape>
                <v:shape style="position:absolute;left:4598;top:-6161;width:2717;height:871" type="#_x0000_t75" id="docshape24" stroked="false">
                  <v:imagedata r:id="rId6" o:title=""/>
                </v:shape>
                <v:shape style="position:absolute;left:0;top:-4621;width:11910;height:4127" type="#_x0000_t75" id="docshape2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003777"/>
          <w:sz w:val="30"/>
        </w:rPr>
        <w:t>Nuestro Director General, Ing. Dolores Núñez, solicitó, a través del Ing.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Joseph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Pilier,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Director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Ejecutivo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INAPA,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Wellington Arnaud,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intervención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en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problemática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imbornales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en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el municipio de La Romana y sus distritos.</w:t>
      </w:r>
    </w:p>
    <w:p>
      <w:pPr>
        <w:spacing w:line="211" w:lineRule="auto" w:before="403"/>
        <w:ind w:left="951" w:right="939" w:firstLine="0"/>
        <w:jc w:val="both"/>
        <w:rPr>
          <w:sz w:val="30"/>
        </w:rPr>
      </w:pPr>
      <w:r>
        <w:rPr>
          <w:color w:val="003777"/>
          <w:sz w:val="30"/>
        </w:rPr>
        <w:t>El recorrido inició en el municipio de La Romana y se extenderá hacia Villa Hermosa, Guaymate, así como los distritos de Caleta y Cumayasa. Durante este proceso se identificarán los imbornales</w:t>
      </w:r>
      <w:r>
        <w:rPr>
          <w:color w:val="003777"/>
          <w:spacing w:val="80"/>
          <w:w w:val="150"/>
          <w:sz w:val="30"/>
        </w:rPr>
        <w:t> </w:t>
      </w:r>
      <w:r>
        <w:rPr>
          <w:color w:val="003777"/>
          <w:sz w:val="30"/>
        </w:rPr>
        <w:t>que requieren atención, adoptando medidas para optimizar su funcionamiento y prevenir inundaciones, con el respaldo de los ayuntamientos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correspondientes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municipios.</w:t>
      </w:r>
    </w:p>
    <w:p>
      <w:pPr>
        <w:spacing w:line="211" w:lineRule="auto" w:before="401"/>
        <w:ind w:left="951" w:right="939" w:firstLine="0"/>
        <w:jc w:val="both"/>
        <w:rPr>
          <w:sz w:val="30"/>
        </w:rPr>
      </w:pPr>
      <w:r>
        <w:rPr>
          <w:color w:val="003777"/>
          <w:sz w:val="30"/>
        </w:rPr>
        <w:t>La intervención en esta situación beneficiará a los ciudadanos, contribuyendo a mejorar su calidad de vida y reducir los riesgos asociados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inundaciones.</w:t>
      </w:r>
    </w:p>
    <w:p>
      <w:pPr>
        <w:spacing w:line="211" w:lineRule="auto" w:before="404"/>
        <w:ind w:left="951" w:right="939" w:firstLine="0"/>
        <w:jc w:val="both"/>
        <w:rPr>
          <w:sz w:val="30"/>
        </w:rPr>
      </w:pPr>
      <w:r>
        <w:rPr>
          <w:color w:val="003777"/>
          <w:w w:val="105"/>
          <w:sz w:val="30"/>
        </w:rPr>
        <w:t>Coaarom reafirma así su compromiso con la comunidad de La Romana</w:t>
      </w:r>
      <w:r>
        <w:rPr>
          <w:color w:val="003777"/>
          <w:w w:val="105"/>
          <w:sz w:val="30"/>
        </w:rPr>
        <w:t> y</w:t>
      </w:r>
      <w:r>
        <w:rPr>
          <w:color w:val="003777"/>
          <w:w w:val="105"/>
          <w:sz w:val="30"/>
        </w:rPr>
        <w:t> su</w:t>
      </w:r>
      <w:r>
        <w:rPr>
          <w:color w:val="003777"/>
          <w:w w:val="105"/>
          <w:sz w:val="30"/>
        </w:rPr>
        <w:t> disposición</w:t>
      </w:r>
      <w:r>
        <w:rPr>
          <w:color w:val="003777"/>
          <w:w w:val="105"/>
          <w:sz w:val="30"/>
        </w:rPr>
        <w:t> a</w:t>
      </w:r>
      <w:r>
        <w:rPr>
          <w:color w:val="003777"/>
          <w:w w:val="105"/>
          <w:sz w:val="30"/>
        </w:rPr>
        <w:t> trabajar</w:t>
      </w:r>
      <w:r>
        <w:rPr>
          <w:color w:val="003777"/>
          <w:w w:val="105"/>
          <w:sz w:val="30"/>
        </w:rPr>
        <w:t> en</w:t>
      </w:r>
      <w:r>
        <w:rPr>
          <w:color w:val="003777"/>
          <w:w w:val="105"/>
          <w:sz w:val="30"/>
        </w:rPr>
        <w:t> la</w:t>
      </w:r>
      <w:r>
        <w:rPr>
          <w:color w:val="003777"/>
          <w:w w:val="105"/>
          <w:sz w:val="30"/>
        </w:rPr>
        <w:t> solución</w:t>
      </w:r>
      <w:r>
        <w:rPr>
          <w:color w:val="003777"/>
          <w:w w:val="105"/>
          <w:sz w:val="30"/>
        </w:rPr>
        <w:t> de</w:t>
      </w:r>
      <w:r>
        <w:rPr>
          <w:color w:val="003777"/>
          <w:w w:val="105"/>
          <w:sz w:val="30"/>
        </w:rPr>
        <w:t> los problemas que afectan a sus ciudadanos.</w:t>
      </w:r>
    </w:p>
    <w:sectPr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9"/>
      <w:szCs w:val="29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349" w:right="1135"/>
      <w:jc w:val="both"/>
    </w:pPr>
    <w:rPr>
      <w:rFonts w:ascii="Lucida Sans Unicode" w:hAnsi="Lucida Sans Unicode" w:eastAsia="Lucida Sans Unicode" w:cs="Lucida Sans Unicode"/>
      <w:sz w:val="33"/>
      <w:szCs w:val="3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OCTUBRE -COAAROM 2025</dc:title>
  <dcterms:created xsi:type="dcterms:W3CDTF">2025-11-20T12:44:20Z</dcterms:created>
  <dcterms:modified xsi:type="dcterms:W3CDTF">2025-11-20T12:44:20Z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Creator">
    <vt:lpwstr>Canva</vt:lpwstr>
  </property>
  <property fmtid="{D5CDD505-2E9C-101B-9397-08002B2CF9AE}" pid="4" name="LastSaved">
    <vt:filetime>2025-11-20T00:00:00Z</vt:filetime>
  </property>
  <property fmtid="{D5CDD505-2E9C-101B-9397-08002B2CF9AE}" pid="5" name="Producer">
    <vt:lpwstr>Canva</vt:lpwstr>
  </property>
</Properties>
</file>